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0881" w14:textId="77777777" w:rsidR="00513FB9" w:rsidRDefault="00513FB9">
      <w:bookmarkStart w:id="0" w:name="_GoBack"/>
      <w:bookmarkEnd w:id="0"/>
    </w:p>
    <w:tbl>
      <w:tblPr>
        <w:tblW w:w="8964" w:type="dxa"/>
        <w:tblLook w:val="0000" w:firstRow="0" w:lastRow="0" w:firstColumn="0" w:lastColumn="0" w:noHBand="0" w:noVBand="0"/>
      </w:tblPr>
      <w:tblGrid>
        <w:gridCol w:w="3456"/>
        <w:gridCol w:w="5472"/>
        <w:gridCol w:w="36"/>
      </w:tblGrid>
      <w:tr w:rsidR="00513FB9" w:rsidRPr="007D7E0B" w14:paraId="68B42073" w14:textId="77777777" w:rsidTr="00513FB9">
        <w:trPr>
          <w:gridAfter w:val="1"/>
          <w:wAfter w:w="36" w:type="dxa"/>
        </w:trPr>
        <w:tc>
          <w:tcPr>
            <w:tcW w:w="8928" w:type="dxa"/>
            <w:gridSpan w:val="2"/>
            <w:tcBorders>
              <w:bottom w:val="single" w:sz="18" w:space="0" w:color="auto"/>
            </w:tcBorders>
          </w:tcPr>
          <w:p w14:paraId="4454F476" w14:textId="77777777" w:rsidR="00513FB9" w:rsidRDefault="00513FB9" w:rsidP="006D2C51">
            <w:pPr>
              <w:pStyle w:val="Infotext"/>
              <w:rPr>
                <w:rFonts w:ascii="Arial Black" w:hAnsi="Arial Black"/>
                <w:color w:val="999999"/>
                <w:sz w:val="36"/>
                <w:szCs w:val="36"/>
              </w:rPr>
            </w:pPr>
          </w:p>
          <w:p w14:paraId="0A33242B" w14:textId="77777777"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1209F83" wp14:editId="0B9466E5">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6FF3C2B" w14:textId="77777777" w:rsidR="00513FB9" w:rsidRDefault="00513FB9" w:rsidP="006D2C51">
            <w:pPr>
              <w:pStyle w:val="Infotext"/>
              <w:rPr>
                <w:rFonts w:ascii="Arial Black" w:hAnsi="Arial Black" w:cs="Arial"/>
                <w:sz w:val="36"/>
                <w:szCs w:val="36"/>
              </w:rPr>
            </w:pPr>
          </w:p>
        </w:tc>
      </w:tr>
      <w:tr w:rsidR="002A2389" w14:paraId="65F0E450" w14:textId="77777777" w:rsidTr="00513FB9">
        <w:tc>
          <w:tcPr>
            <w:tcW w:w="3456" w:type="dxa"/>
            <w:tcBorders>
              <w:bottom w:val="single" w:sz="18" w:space="0" w:color="auto"/>
            </w:tcBorders>
          </w:tcPr>
          <w:p w14:paraId="614DCC05"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098B968"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7E0D793C" w14:textId="77777777"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14:paraId="17DF5CCE" w14:textId="77777777" w:rsidTr="00513FB9">
        <w:tc>
          <w:tcPr>
            <w:tcW w:w="3456" w:type="dxa"/>
            <w:tcBorders>
              <w:top w:val="single" w:sz="18" w:space="0" w:color="auto"/>
            </w:tcBorders>
          </w:tcPr>
          <w:p w14:paraId="6573BDA2"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243ED143"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18EEAFEA" w14:textId="32CBB32B" w:rsidR="002A2389" w:rsidRPr="00CD1C3C" w:rsidRDefault="004610ED" w:rsidP="00FA1296">
            <w:pPr>
              <w:pStyle w:val="Infotext"/>
              <w:rPr>
                <w:rFonts w:cs="Arial"/>
                <w:highlight w:val="yellow"/>
              </w:rPr>
            </w:pPr>
            <w:r>
              <w:rPr>
                <w:rFonts w:cs="Arial"/>
              </w:rPr>
              <w:t>2</w:t>
            </w:r>
            <w:r w:rsidR="0025655B">
              <w:rPr>
                <w:rFonts w:cs="Arial"/>
              </w:rPr>
              <w:t>2 September</w:t>
            </w:r>
            <w:r w:rsidR="00FA1296" w:rsidRPr="005C1B43">
              <w:rPr>
                <w:rFonts w:cs="Arial"/>
              </w:rPr>
              <w:t xml:space="preserve"> 2020</w:t>
            </w:r>
          </w:p>
        </w:tc>
      </w:tr>
      <w:tr w:rsidR="002A2389" w14:paraId="1DF95A22" w14:textId="77777777" w:rsidTr="00513FB9">
        <w:tc>
          <w:tcPr>
            <w:tcW w:w="3456" w:type="dxa"/>
          </w:tcPr>
          <w:p w14:paraId="6EF81889"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3ED22778" w14:textId="77777777" w:rsidR="002A2389" w:rsidRPr="00F92398" w:rsidRDefault="002A2389">
            <w:pPr>
              <w:pStyle w:val="Infotext"/>
              <w:rPr>
                <w:rFonts w:ascii="Arial Black" w:hAnsi="Arial Black"/>
              </w:rPr>
            </w:pPr>
          </w:p>
        </w:tc>
        <w:tc>
          <w:tcPr>
            <w:tcW w:w="5508" w:type="dxa"/>
            <w:gridSpan w:val="2"/>
          </w:tcPr>
          <w:p w14:paraId="1F410F6C" w14:textId="2A80A72B" w:rsidR="002A2389" w:rsidRDefault="00AA3286" w:rsidP="00AA3286">
            <w:pPr>
              <w:pStyle w:val="Infotext"/>
              <w:rPr>
                <w:rFonts w:cs="Arial"/>
              </w:rPr>
            </w:pPr>
            <w:r>
              <w:rPr>
                <w:rFonts w:cs="Arial"/>
              </w:rPr>
              <w:t xml:space="preserve">Harrow COVID-19 Outbreak Control Plan </w:t>
            </w:r>
          </w:p>
        </w:tc>
      </w:tr>
      <w:tr w:rsidR="002A2389" w14:paraId="13313C0F" w14:textId="77777777" w:rsidTr="00513FB9">
        <w:tc>
          <w:tcPr>
            <w:tcW w:w="3456" w:type="dxa"/>
          </w:tcPr>
          <w:p w14:paraId="0203912A"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5DE49E52" w14:textId="77777777" w:rsidR="002A2389" w:rsidRPr="00F92398" w:rsidRDefault="002A2389">
            <w:pPr>
              <w:pStyle w:val="Infotext"/>
              <w:rPr>
                <w:rFonts w:ascii="Arial Black" w:hAnsi="Arial Black" w:cs="Arial"/>
              </w:rPr>
            </w:pPr>
          </w:p>
        </w:tc>
        <w:tc>
          <w:tcPr>
            <w:tcW w:w="5508" w:type="dxa"/>
            <w:gridSpan w:val="2"/>
          </w:tcPr>
          <w:p w14:paraId="269A941F" w14:textId="77777777" w:rsidR="007D56C8" w:rsidRDefault="006D151C" w:rsidP="00C52BB0">
            <w:pPr>
              <w:pStyle w:val="Infotext"/>
              <w:rPr>
                <w:rFonts w:cs="Arial"/>
              </w:rPr>
            </w:pPr>
            <w:r>
              <w:rPr>
                <w:rFonts w:cs="Arial"/>
              </w:rPr>
              <w:t>Carole Furlong – Director of Public Health</w:t>
            </w:r>
          </w:p>
        </w:tc>
      </w:tr>
      <w:tr w:rsidR="002A2389" w14:paraId="6F5D9ADF" w14:textId="77777777" w:rsidTr="00513FB9">
        <w:tc>
          <w:tcPr>
            <w:tcW w:w="3456" w:type="dxa"/>
          </w:tcPr>
          <w:p w14:paraId="62D9DA46" w14:textId="77777777"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14:paraId="5A978C90" w14:textId="77777777" w:rsidR="002A2389" w:rsidRPr="00F92398" w:rsidRDefault="002A2389">
            <w:pPr>
              <w:pStyle w:val="Infotext"/>
              <w:rPr>
                <w:rFonts w:ascii="Arial Black" w:hAnsi="Arial Black" w:cs="Arial"/>
              </w:rPr>
            </w:pPr>
          </w:p>
        </w:tc>
        <w:tc>
          <w:tcPr>
            <w:tcW w:w="5508" w:type="dxa"/>
            <w:gridSpan w:val="2"/>
          </w:tcPr>
          <w:p w14:paraId="02F8680D" w14:textId="77777777" w:rsidR="00C52BB0" w:rsidRDefault="002A2389" w:rsidP="00C52BB0">
            <w:pPr>
              <w:pStyle w:val="Infotext"/>
              <w:rPr>
                <w:rFonts w:cs="Arial"/>
              </w:rPr>
            </w:pPr>
            <w:r>
              <w:rPr>
                <w:rFonts w:cs="Arial"/>
              </w:rPr>
              <w:t>Yes</w:t>
            </w:r>
          </w:p>
          <w:p w14:paraId="0EBC783E" w14:textId="77777777" w:rsidR="002A2389" w:rsidRDefault="002A2389">
            <w:pPr>
              <w:pStyle w:val="Infotext"/>
              <w:rPr>
                <w:rFonts w:cs="Arial"/>
              </w:rPr>
            </w:pPr>
          </w:p>
        </w:tc>
      </w:tr>
      <w:tr w:rsidR="00A51FAE" w14:paraId="274BB395" w14:textId="77777777" w:rsidTr="00513FB9">
        <w:tc>
          <w:tcPr>
            <w:tcW w:w="3456" w:type="dxa"/>
          </w:tcPr>
          <w:p w14:paraId="750B3E44" w14:textId="77777777" w:rsidR="00A51FAE" w:rsidRDefault="00A51FAE">
            <w:pPr>
              <w:pStyle w:val="Infotext"/>
              <w:rPr>
                <w:rFonts w:ascii="Arial Black" w:hAnsi="Arial Black" w:cs="Arial"/>
              </w:rPr>
            </w:pPr>
            <w:r>
              <w:rPr>
                <w:rFonts w:ascii="Arial Black" w:hAnsi="Arial Black" w:cs="Arial"/>
              </w:rPr>
              <w:t>Wards affected:</w:t>
            </w:r>
          </w:p>
          <w:p w14:paraId="4B60AE37" w14:textId="77777777" w:rsidR="00A51FAE" w:rsidRPr="00F92398" w:rsidRDefault="00A51FAE">
            <w:pPr>
              <w:pStyle w:val="Infotext"/>
              <w:rPr>
                <w:rFonts w:ascii="Arial Black" w:hAnsi="Arial Black" w:cs="Arial"/>
              </w:rPr>
            </w:pPr>
          </w:p>
        </w:tc>
        <w:tc>
          <w:tcPr>
            <w:tcW w:w="5508" w:type="dxa"/>
            <w:gridSpan w:val="2"/>
          </w:tcPr>
          <w:p w14:paraId="57084307" w14:textId="77777777" w:rsidR="00A50388" w:rsidRPr="009A1D9B" w:rsidRDefault="009A1D9B">
            <w:pPr>
              <w:pStyle w:val="Infotext"/>
            </w:pPr>
            <w:r>
              <w:t>All</w:t>
            </w:r>
          </w:p>
          <w:p w14:paraId="6EE02080" w14:textId="77777777" w:rsidR="00FC3EC4" w:rsidRPr="00A50388" w:rsidRDefault="00FC3EC4">
            <w:pPr>
              <w:pStyle w:val="Infotext"/>
              <w:rPr>
                <w:b/>
                <w:color w:val="FF0000"/>
              </w:rPr>
            </w:pPr>
          </w:p>
        </w:tc>
      </w:tr>
      <w:tr w:rsidR="002A2389" w14:paraId="19056CB6" w14:textId="77777777" w:rsidTr="00FC3EC4">
        <w:trPr>
          <w:trHeight w:val="1376"/>
        </w:trPr>
        <w:tc>
          <w:tcPr>
            <w:tcW w:w="3456" w:type="dxa"/>
          </w:tcPr>
          <w:p w14:paraId="1E350FF5" w14:textId="77777777" w:rsidR="002A2389" w:rsidRPr="00F92398" w:rsidRDefault="002A2389">
            <w:pPr>
              <w:pStyle w:val="Infotext"/>
              <w:rPr>
                <w:rFonts w:ascii="Arial Black" w:hAnsi="Arial Black" w:cs="Arial"/>
              </w:rPr>
            </w:pPr>
          </w:p>
          <w:p w14:paraId="74B1DFA6"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66DDE59A" w14:textId="77777777" w:rsidR="002A2389" w:rsidRPr="00F92398" w:rsidRDefault="002A2389">
            <w:pPr>
              <w:pStyle w:val="Infotext"/>
              <w:rPr>
                <w:rFonts w:ascii="Arial Black" w:hAnsi="Arial Black" w:cs="Arial"/>
              </w:rPr>
            </w:pPr>
          </w:p>
        </w:tc>
        <w:tc>
          <w:tcPr>
            <w:tcW w:w="5508" w:type="dxa"/>
            <w:gridSpan w:val="2"/>
          </w:tcPr>
          <w:p w14:paraId="3FFE920A" w14:textId="77777777" w:rsidR="00FC3EC4" w:rsidRDefault="00FC3EC4" w:rsidP="006D151C">
            <w:pPr>
              <w:rPr>
                <w:sz w:val="28"/>
                <w:szCs w:val="28"/>
              </w:rPr>
            </w:pPr>
          </w:p>
          <w:p w14:paraId="42B79CC1" w14:textId="5E641175" w:rsidR="00AA3286" w:rsidRPr="00FA1296" w:rsidRDefault="00AA3286" w:rsidP="006D151C">
            <w:pPr>
              <w:rPr>
                <w:sz w:val="28"/>
                <w:szCs w:val="28"/>
              </w:rPr>
            </w:pPr>
          </w:p>
        </w:tc>
      </w:tr>
    </w:tbl>
    <w:p w14:paraId="2207351C" w14:textId="77777777"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14:paraId="251F3F9E" w14:textId="77777777">
        <w:tc>
          <w:tcPr>
            <w:tcW w:w="8897" w:type="dxa"/>
            <w:tcBorders>
              <w:top w:val="nil"/>
              <w:left w:val="nil"/>
              <w:right w:val="nil"/>
            </w:tcBorders>
          </w:tcPr>
          <w:p w14:paraId="098D272D" w14:textId="77777777" w:rsidR="00675FCB" w:rsidRDefault="00675FCB" w:rsidP="00675FCB">
            <w:pPr>
              <w:pStyle w:val="Heading1"/>
            </w:pPr>
            <w:r>
              <w:t>Section 1 – Summary and Recommendations</w:t>
            </w:r>
          </w:p>
          <w:p w14:paraId="0724AD76" w14:textId="77777777" w:rsidR="00675FCB" w:rsidRDefault="00675FCB"/>
        </w:tc>
      </w:tr>
      <w:tr w:rsidR="002A2389" w14:paraId="210EB2B1" w14:textId="77777777">
        <w:tc>
          <w:tcPr>
            <w:tcW w:w="8897" w:type="dxa"/>
          </w:tcPr>
          <w:p w14:paraId="167FB0BD" w14:textId="77777777" w:rsidR="002A2389" w:rsidRDefault="002A2389"/>
          <w:p w14:paraId="3BABFFE1" w14:textId="6EB27582" w:rsidR="002A2389" w:rsidRDefault="00AA3286" w:rsidP="006D151C">
            <w:r>
              <w:t xml:space="preserve">The Outbreak Control Plan describes the multiagency response to </w:t>
            </w:r>
            <w:r w:rsidR="000663CA">
              <w:t xml:space="preserve">prevention of COVID-19, and management of </w:t>
            </w:r>
            <w:r>
              <w:t>further outbreaks</w:t>
            </w:r>
            <w:r w:rsidR="00CC4D98">
              <w:t xml:space="preserve">. </w:t>
            </w:r>
          </w:p>
          <w:p w14:paraId="4D7FD534" w14:textId="77777777" w:rsidR="00CC4D98" w:rsidRDefault="00CC4D98" w:rsidP="006D151C"/>
          <w:p w14:paraId="086E1CA6" w14:textId="77777777" w:rsidR="002A2389" w:rsidRDefault="002A2389">
            <w:pPr>
              <w:pStyle w:val="Heading2"/>
            </w:pPr>
            <w:r>
              <w:t xml:space="preserve">Recommendations: </w:t>
            </w:r>
          </w:p>
          <w:p w14:paraId="034DB465" w14:textId="3C22FB17" w:rsidR="002A2389" w:rsidRDefault="002A2389">
            <w:r>
              <w:t>Th</w:t>
            </w:r>
            <w:r w:rsidR="00C52BB0">
              <w:t>is is for information</w:t>
            </w:r>
            <w:r w:rsidR="00CC4D98">
              <w:t xml:space="preserve"> only</w:t>
            </w:r>
            <w:r w:rsidR="005C1B43">
              <w:t>.</w:t>
            </w:r>
          </w:p>
          <w:p w14:paraId="570E40FC" w14:textId="77777777" w:rsidR="002A2389" w:rsidRDefault="002A2389"/>
          <w:p w14:paraId="58DFE987" w14:textId="77777777" w:rsidR="002A2389" w:rsidRDefault="002A2389">
            <w:pPr>
              <w:jc w:val="both"/>
              <w:rPr>
                <w:rFonts w:cs="Arial"/>
              </w:rPr>
            </w:pPr>
          </w:p>
        </w:tc>
      </w:tr>
    </w:tbl>
    <w:p w14:paraId="4BE9F130" w14:textId="77777777"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14:paraId="0D57598D" w14:textId="15F6D4FA" w:rsidR="00BE1C78" w:rsidRPr="005C1B43" w:rsidRDefault="002A2389" w:rsidP="005C1B43">
      <w:pPr>
        <w:pStyle w:val="Heading1"/>
        <w:jc w:val="both"/>
      </w:pPr>
      <w:r>
        <w:lastRenderedPageBreak/>
        <w:br w:type="page"/>
      </w:r>
      <w:r>
        <w:lastRenderedPageBreak/>
        <w:t>Section 2 – Report</w:t>
      </w:r>
    </w:p>
    <w:p w14:paraId="45C273BA" w14:textId="77777777" w:rsidR="008E68B8" w:rsidRDefault="008E68B8" w:rsidP="00CD1C3C">
      <w:pPr>
        <w:rPr>
          <w:szCs w:val="24"/>
          <w:lang w:eastAsia="en-GB"/>
        </w:rPr>
      </w:pPr>
    </w:p>
    <w:p w14:paraId="74BBBC4B" w14:textId="09D3ABC3" w:rsidR="00DF596F" w:rsidRDefault="00DF596F" w:rsidP="00CD1C3C">
      <w:pPr>
        <w:rPr>
          <w:szCs w:val="24"/>
          <w:lang w:eastAsia="en-GB"/>
        </w:rPr>
      </w:pPr>
      <w:r>
        <w:rPr>
          <w:szCs w:val="24"/>
          <w:lang w:eastAsia="en-GB"/>
        </w:rPr>
        <w:t xml:space="preserve">The Harrow COVID-19 Outbreak Control Plan covers the seven areas required by the national guidance.  </w:t>
      </w:r>
      <w:r w:rsidR="007A5557">
        <w:rPr>
          <w:szCs w:val="24"/>
          <w:lang w:eastAsia="en-GB"/>
        </w:rPr>
        <w:t>It illustrates the action that is needed for different settings such as schools, care and residential homes, hostels, workplaces and health premises.  It also considers the actions needed to identify and engage the varied local communities of Harrow in the test and trace programme.  Underpinning these action</w:t>
      </w:r>
      <w:r w:rsidR="0054110D">
        <w:rPr>
          <w:szCs w:val="24"/>
          <w:lang w:eastAsia="en-GB"/>
        </w:rPr>
        <w:t>s</w:t>
      </w:r>
      <w:r w:rsidR="007A5557">
        <w:rPr>
          <w:szCs w:val="24"/>
          <w:lang w:eastAsia="en-GB"/>
        </w:rPr>
        <w:t xml:space="preserve"> is a focus on</w:t>
      </w:r>
      <w:r w:rsidR="0054110D">
        <w:rPr>
          <w:szCs w:val="24"/>
          <w:lang w:eastAsia="en-GB"/>
        </w:rPr>
        <w:t xml:space="preserve"> the</w:t>
      </w:r>
      <w:r w:rsidR="007A5557">
        <w:rPr>
          <w:szCs w:val="24"/>
          <w:lang w:eastAsia="en-GB"/>
        </w:rPr>
        <w:t xml:space="preserve"> data </w:t>
      </w:r>
      <w:r w:rsidR="0054110D">
        <w:rPr>
          <w:szCs w:val="24"/>
          <w:lang w:eastAsia="en-GB"/>
        </w:rPr>
        <w:t>that will identify where cases are occurring, in whom,  and whether there are any outbreaks at the earliest opportunity.</w:t>
      </w:r>
      <w:r w:rsidR="007A5557">
        <w:rPr>
          <w:szCs w:val="24"/>
          <w:lang w:eastAsia="en-GB"/>
        </w:rPr>
        <w:t xml:space="preserve"> </w:t>
      </w:r>
    </w:p>
    <w:p w14:paraId="61337345" w14:textId="77777777" w:rsidR="00DF596F" w:rsidRDefault="00DF596F" w:rsidP="00CD1C3C">
      <w:pPr>
        <w:rPr>
          <w:szCs w:val="24"/>
          <w:lang w:eastAsia="en-GB"/>
        </w:rPr>
      </w:pPr>
    </w:p>
    <w:p w14:paraId="0DD9F8CF" w14:textId="75A2F0C3" w:rsidR="00DF596F" w:rsidRDefault="0054110D" w:rsidP="00CD1C3C">
      <w:pPr>
        <w:rPr>
          <w:szCs w:val="24"/>
          <w:lang w:eastAsia="en-GB"/>
        </w:rPr>
      </w:pPr>
      <w:r>
        <w:rPr>
          <w:szCs w:val="24"/>
          <w:lang w:eastAsia="en-GB"/>
        </w:rPr>
        <w:t xml:space="preserve">The main document is supplemented by action cards for different settings and situations </w:t>
      </w:r>
      <w:r w:rsidR="00027BD1">
        <w:rPr>
          <w:szCs w:val="24"/>
          <w:lang w:eastAsia="en-GB"/>
        </w:rPr>
        <w:t xml:space="preserve">that have been identified so far.  We will add further action cards in response to the learning from outbreaks in other areas.  </w:t>
      </w:r>
    </w:p>
    <w:p w14:paraId="06FB673F" w14:textId="77777777" w:rsidR="00027BD1" w:rsidRDefault="00027BD1" w:rsidP="00CD1C3C">
      <w:pPr>
        <w:rPr>
          <w:szCs w:val="24"/>
          <w:lang w:eastAsia="en-GB"/>
        </w:rPr>
      </w:pPr>
    </w:p>
    <w:p w14:paraId="75B49FD8" w14:textId="37C9347F" w:rsidR="00027BD1" w:rsidRDefault="00027BD1" w:rsidP="00CD1C3C">
      <w:pPr>
        <w:rPr>
          <w:szCs w:val="24"/>
          <w:lang w:eastAsia="en-GB"/>
        </w:rPr>
      </w:pPr>
      <w:r>
        <w:rPr>
          <w:szCs w:val="24"/>
          <w:lang w:eastAsia="en-GB"/>
        </w:rPr>
        <w:t>As part of the work we have done with communities, we have been focussing on dispelling myths and misinformation and on understanding the needs of the community.  Work with HASVO (Harrow Association of Somali Voluntary Organisations) recognised the cultural need for visual and oral information.  This has resulted in a bespoke poster with a QR code which links to a You Tube video.  The poster includes the Keep London Safe logo and so it also fits into the bigger promotional campaign.</w:t>
      </w:r>
    </w:p>
    <w:p w14:paraId="7E2ACF66" w14:textId="77777777" w:rsidR="00DF596F" w:rsidRDefault="00DF596F" w:rsidP="00CD1C3C">
      <w:pPr>
        <w:rPr>
          <w:szCs w:val="24"/>
          <w:lang w:eastAsia="en-GB"/>
        </w:rPr>
      </w:pPr>
    </w:p>
    <w:p w14:paraId="22930368" w14:textId="77777777" w:rsidR="00DF596F" w:rsidRPr="00CD1C3C" w:rsidRDefault="00DF596F" w:rsidP="00CD1C3C">
      <w:pPr>
        <w:rPr>
          <w:szCs w:val="24"/>
          <w:lang w:eastAsia="en-GB"/>
        </w:rPr>
      </w:pPr>
    </w:p>
    <w:p w14:paraId="5D0F3ACB" w14:textId="77777777"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14:paraId="7BA35E5E" w14:textId="6905DB25" w:rsidR="00A50388" w:rsidRDefault="003833E1">
      <w:pPr>
        <w:rPr>
          <w:color w:val="0000FF"/>
        </w:rPr>
      </w:pPr>
      <w:r>
        <w:rPr>
          <w:color w:val="0000FF"/>
        </w:rPr>
        <w:t xml:space="preserve"> </w:t>
      </w:r>
      <w:r w:rsidR="006D564B">
        <w:rPr>
          <w:color w:val="0000FF"/>
        </w:rPr>
        <w:t>N/A</w:t>
      </w:r>
    </w:p>
    <w:p w14:paraId="35E338C6" w14:textId="77777777" w:rsidR="006D564B" w:rsidRDefault="006D564B">
      <w:pPr>
        <w:rPr>
          <w:color w:val="0000FF"/>
        </w:rPr>
      </w:pPr>
    </w:p>
    <w:p w14:paraId="490E6F65" w14:textId="39554467" w:rsidR="00BE1C78" w:rsidRDefault="002A2389" w:rsidP="005C1B43">
      <w:pPr>
        <w:pStyle w:val="Heading2"/>
      </w:pPr>
      <w:r>
        <w:t>Financial Implications</w:t>
      </w:r>
      <w:r w:rsidR="00BE1C78">
        <w:t xml:space="preserve">/Comments </w:t>
      </w:r>
    </w:p>
    <w:p w14:paraId="28EF3181" w14:textId="77777777" w:rsidR="00903ADA" w:rsidRDefault="000663CA">
      <w:r>
        <w:t xml:space="preserve">The COVID19 pandemic has had significant and wide ranging impact on the finances of all partner organisations and of residents across the borough.  </w:t>
      </w:r>
    </w:p>
    <w:p w14:paraId="05148C2C" w14:textId="77777777" w:rsidR="00903ADA" w:rsidRDefault="00903ADA"/>
    <w:p w14:paraId="4EB9405C" w14:textId="4EDD8905" w:rsidR="00DF596F" w:rsidRDefault="000663CA">
      <w:r>
        <w:t xml:space="preserve">The Government has provided a number of grants to ensure that the council and the NHS could provide local residents/patients with essential services and to manage the local impact of the pandemic.  </w:t>
      </w:r>
      <w:r w:rsidR="00903ADA">
        <w:t xml:space="preserve">However it is very clear that the Emergency Funding received to date </w:t>
      </w:r>
      <w:r w:rsidR="00F97CD6">
        <w:t xml:space="preserve">by the Council of £13.1m </w:t>
      </w:r>
      <w:r w:rsidR="00903ADA">
        <w:t>will not cover the estimated financial impact</w:t>
      </w:r>
      <w:r w:rsidR="00F97CD6">
        <w:t xml:space="preserve"> of £44m</w:t>
      </w:r>
      <w:r w:rsidR="00903ADA">
        <w:t>.</w:t>
      </w:r>
    </w:p>
    <w:p w14:paraId="682AFC77" w14:textId="77777777" w:rsidR="00DF596F" w:rsidRDefault="00DF596F"/>
    <w:p w14:paraId="548DEB4B" w14:textId="0BD7F6D9" w:rsidR="00F97CD6" w:rsidRDefault="00DF596F" w:rsidP="00F97CD6">
      <w:r>
        <w:t xml:space="preserve">The Government has released </w:t>
      </w:r>
      <w:r w:rsidR="00C7641D">
        <w:t xml:space="preserve">one-off funding of </w:t>
      </w:r>
      <w:r>
        <w:t xml:space="preserve">£300 million for outbreak control plans.  Harrow’s allocation </w:t>
      </w:r>
      <w:r w:rsidR="00F97CD6">
        <w:t xml:space="preserve">for </w:t>
      </w:r>
      <w:r w:rsidR="00F97CD6" w:rsidRPr="004C178D">
        <w:t xml:space="preserve">the Track &amp; Trace actions contained within the outbreak plan </w:t>
      </w:r>
      <w:r w:rsidRPr="004C178D">
        <w:t xml:space="preserve">is just over £1million.  </w:t>
      </w:r>
    </w:p>
    <w:p w14:paraId="6AAB5EFF" w14:textId="77777777" w:rsidR="00F97CD6" w:rsidRDefault="00F97CD6" w:rsidP="00F97CD6"/>
    <w:p w14:paraId="649627C5" w14:textId="27674040" w:rsidR="00F97CD6" w:rsidRDefault="00F97CD6">
      <w:r>
        <w:t>To the extent that the costs of the outbreak plan exceed the grant funding, additional resources will need to be identified across partner organisations before any additional expenditure is committed to avoid increasi</w:t>
      </w:r>
      <w:r w:rsidR="00C7641D">
        <w:t xml:space="preserve">ng the Council’s financial </w:t>
      </w:r>
      <w:r>
        <w:t xml:space="preserve">challenges arising from the pandemic.  </w:t>
      </w:r>
    </w:p>
    <w:p w14:paraId="338C4F76" w14:textId="77777777" w:rsidR="00F97CD6" w:rsidRDefault="00F97CD6"/>
    <w:p w14:paraId="221E9697" w14:textId="27D318E2" w:rsidR="004610ED" w:rsidRDefault="00F97CD6">
      <w:r>
        <w:t>Any longer term, ongoing costs will need to be considered as part of the annual budget setting process.</w:t>
      </w:r>
    </w:p>
    <w:p w14:paraId="686E69CB" w14:textId="6EDD8CD3" w:rsidR="001A6FF4" w:rsidRDefault="001A6FF4"/>
    <w:p w14:paraId="44707310" w14:textId="28FB02C2" w:rsidR="001A6FF4" w:rsidRDefault="001A6FF4"/>
    <w:p w14:paraId="40A58D11" w14:textId="2A218EAF" w:rsidR="001A6FF4" w:rsidRDefault="001A6FF4"/>
    <w:p w14:paraId="646B8A51" w14:textId="0CA62EDA" w:rsidR="001A6FF4" w:rsidRDefault="001A6FF4"/>
    <w:p w14:paraId="5E602A79" w14:textId="77777777" w:rsidR="001A6FF4" w:rsidRDefault="001A6FF4"/>
    <w:p w14:paraId="3479D09A" w14:textId="172DE522" w:rsidR="004D5D86" w:rsidRPr="001417FD" w:rsidRDefault="001417FD">
      <w:pPr>
        <w:rPr>
          <w:b/>
          <w:sz w:val="28"/>
          <w:szCs w:val="28"/>
        </w:rPr>
      </w:pPr>
      <w:r w:rsidRPr="001417FD">
        <w:rPr>
          <w:b/>
          <w:sz w:val="28"/>
          <w:szCs w:val="28"/>
        </w:rPr>
        <w:lastRenderedPageBreak/>
        <w:t xml:space="preserve">Legal Implications/Comments </w:t>
      </w:r>
    </w:p>
    <w:p w14:paraId="696B337F" w14:textId="77777777" w:rsidR="001A6FF4" w:rsidRDefault="001A6FF4" w:rsidP="001A6FF4">
      <w:r>
        <w:t>The purpose of the Board is to improve health and wellbeing for the residents of Harrow and reduce inequalities in outcomes. The Board will hold partner agencies to account for delivering improvements to the provision of health, adult and children’s services social care and housing services.</w:t>
      </w:r>
    </w:p>
    <w:p w14:paraId="50A38184" w14:textId="77777777" w:rsidR="001A6FF4" w:rsidRDefault="001A6FF4" w:rsidP="001A6FF4"/>
    <w:p w14:paraId="2BAC762D" w14:textId="77777777" w:rsidR="001A6FF4" w:rsidRDefault="001A6FF4" w:rsidP="001A6FF4">
      <w:r>
        <w:t>Harrow Council continue to work closely with Public Health England in ensuring the best information is disseminated to the community in the form of specialist advice relating to areas where outbreaks are occurring and the numbers of people suffering with COVID-19.  , and appropriate social care provision is made under  Care Act duties.</w:t>
      </w:r>
    </w:p>
    <w:p w14:paraId="4F52DD55" w14:textId="77777777" w:rsidR="000663CA" w:rsidRDefault="000663CA"/>
    <w:p w14:paraId="24D30D2F" w14:textId="56BC084A" w:rsidR="00C32DAE" w:rsidRPr="005C1B43" w:rsidRDefault="00C32DAE" w:rsidP="005C1B43">
      <w:pPr>
        <w:pStyle w:val="Heading2"/>
      </w:pPr>
      <w:r>
        <w:t>Risk Management Implications</w:t>
      </w:r>
    </w:p>
    <w:p w14:paraId="4FAD8B1B" w14:textId="77777777" w:rsidR="00080819" w:rsidRDefault="005B465B" w:rsidP="00DD4251">
      <w:pPr>
        <w:ind w:right="141"/>
        <w:rPr>
          <w:rFonts w:cs="Arial"/>
          <w:szCs w:val="24"/>
          <w:lang w:val="en-US" w:eastAsia="en-GB"/>
        </w:rPr>
      </w:pPr>
      <w:r>
        <w:rPr>
          <w:rFonts w:cs="Arial"/>
          <w:szCs w:val="24"/>
          <w:lang w:val="en-US" w:eastAsia="en-GB"/>
        </w:rPr>
        <w:t>none</w:t>
      </w:r>
    </w:p>
    <w:p w14:paraId="4FBE6C24" w14:textId="77777777" w:rsidR="00080819" w:rsidRPr="00DD4251" w:rsidRDefault="00080819" w:rsidP="00DD4251">
      <w:pPr>
        <w:ind w:right="141"/>
        <w:rPr>
          <w:rFonts w:cs="Arial"/>
          <w:szCs w:val="24"/>
          <w:lang w:val="en-US" w:eastAsia="en-GB"/>
        </w:rPr>
      </w:pPr>
    </w:p>
    <w:p w14:paraId="6BFB7E46" w14:textId="0696EEE8" w:rsidR="00FD31A0" w:rsidRPr="005C1B43" w:rsidRDefault="00A50388" w:rsidP="005C1B43">
      <w:pPr>
        <w:pStyle w:val="Heading2"/>
        <w:keepNext/>
        <w:rPr>
          <w:color w:val="FF0000"/>
        </w:rPr>
      </w:pPr>
      <w:r w:rsidRPr="004A2543">
        <w:t>Equalities implications</w:t>
      </w:r>
      <w:r>
        <w:t xml:space="preserve"> </w:t>
      </w:r>
      <w:r w:rsidRPr="00333FAA">
        <w:t>/</w:t>
      </w:r>
      <w:r>
        <w:t xml:space="preserve"> </w:t>
      </w:r>
      <w:r w:rsidRPr="00333FAA">
        <w:t>Public Sector Equality Duty</w:t>
      </w:r>
    </w:p>
    <w:p w14:paraId="2A28371F" w14:textId="77777777" w:rsidR="00086132" w:rsidRDefault="006D151C" w:rsidP="00617FAC">
      <w:pPr>
        <w:ind w:right="141"/>
        <w:jc w:val="both"/>
        <w:rPr>
          <w:rFonts w:cs="Arial"/>
          <w:szCs w:val="24"/>
          <w:lang w:val="en-US"/>
        </w:rPr>
      </w:pPr>
      <w:r>
        <w:t>none</w:t>
      </w:r>
    </w:p>
    <w:p w14:paraId="594F2D54" w14:textId="77777777" w:rsidR="00A50388" w:rsidRDefault="00A50388" w:rsidP="00617FAC">
      <w:pPr>
        <w:ind w:right="141"/>
        <w:jc w:val="both"/>
        <w:rPr>
          <w:rFonts w:cs="Arial"/>
          <w:szCs w:val="24"/>
          <w:lang w:val="en-US"/>
        </w:rPr>
      </w:pPr>
    </w:p>
    <w:p w14:paraId="60BD3555" w14:textId="6757DC99" w:rsidR="00BF6C06" w:rsidRPr="005C1B43" w:rsidRDefault="005874F0" w:rsidP="005C1B43">
      <w:pPr>
        <w:pStyle w:val="Heading2"/>
        <w:jc w:val="both"/>
      </w:pPr>
      <w:r>
        <w:t>Council</w:t>
      </w:r>
      <w:r w:rsidR="00D34145">
        <w:t xml:space="preserve"> </w:t>
      </w:r>
      <w:r w:rsidR="00BF6C06" w:rsidRPr="00CD57D8">
        <w:t>Priorities</w:t>
      </w:r>
    </w:p>
    <w:p w14:paraId="55B3E49B" w14:textId="77777777" w:rsidR="000110EA" w:rsidRDefault="006D151C" w:rsidP="00617FAC">
      <w:pPr>
        <w:keepNext/>
        <w:ind w:right="144"/>
        <w:jc w:val="both"/>
        <w:rPr>
          <w:rFonts w:cs="Arial"/>
          <w:szCs w:val="24"/>
          <w:lang w:val="en-US"/>
        </w:rPr>
      </w:pPr>
      <w:r>
        <w:rPr>
          <w:rFonts w:cs="Arial"/>
          <w:szCs w:val="24"/>
          <w:lang w:val="en-US"/>
        </w:rPr>
        <w:t xml:space="preserve">The broad work programme of public health is aligned with the council priorities outlined below. </w:t>
      </w:r>
    </w:p>
    <w:p w14:paraId="7155E945" w14:textId="77777777" w:rsidR="002257B0" w:rsidRDefault="002257B0" w:rsidP="00617FAC">
      <w:pPr>
        <w:keepNext/>
        <w:ind w:right="144"/>
        <w:jc w:val="both"/>
        <w:rPr>
          <w:rFonts w:cs="Arial"/>
          <w:szCs w:val="24"/>
          <w:lang w:val="en-US"/>
        </w:rPr>
      </w:pPr>
    </w:p>
    <w:p w14:paraId="07E2E98A" w14:textId="77777777" w:rsidR="002257B0" w:rsidRPr="002257B0" w:rsidRDefault="002257B0" w:rsidP="006D151C">
      <w:pPr>
        <w:pStyle w:val="Heading3"/>
        <w:keepNext/>
        <w:numPr>
          <w:ilvl w:val="0"/>
          <w:numId w:val="7"/>
        </w:numPr>
        <w:ind w:left="426" w:hanging="426"/>
        <w:rPr>
          <w:b w:val="0"/>
          <w:i w:val="0"/>
          <w:szCs w:val="24"/>
          <w:lang w:val="en"/>
        </w:rPr>
      </w:pPr>
      <w:r w:rsidRPr="002257B0">
        <w:rPr>
          <w:b w:val="0"/>
          <w:i w:val="0"/>
          <w:szCs w:val="24"/>
          <w:u w:val="single"/>
        </w:rPr>
        <w:t>Building a Better Harrow</w:t>
      </w:r>
      <w:r w:rsidRPr="002257B0">
        <w:rPr>
          <w:b w:val="0"/>
          <w:i w:val="0"/>
          <w:szCs w:val="24"/>
        </w:rPr>
        <w:t xml:space="preserve"> </w:t>
      </w:r>
    </w:p>
    <w:p w14:paraId="27261525" w14:textId="77777777" w:rsidR="002257B0" w:rsidRPr="001154AF" w:rsidRDefault="002257B0" w:rsidP="00617FAC">
      <w:pPr>
        <w:numPr>
          <w:ilvl w:val="0"/>
          <w:numId w:val="15"/>
        </w:numPr>
        <w:jc w:val="both"/>
        <w:rPr>
          <w:rFonts w:cs="Arial"/>
          <w:szCs w:val="24"/>
        </w:rPr>
      </w:pPr>
      <w:r w:rsidRPr="001154AF">
        <w:rPr>
          <w:rFonts w:cs="Arial"/>
          <w:szCs w:val="24"/>
          <w:u w:val="single"/>
        </w:rPr>
        <w:t>Support those most in need</w:t>
      </w:r>
      <w:r w:rsidR="001154AF">
        <w:rPr>
          <w:rFonts w:cs="Arial"/>
          <w:szCs w:val="24"/>
          <w:u w:val="single"/>
        </w:rPr>
        <w:t xml:space="preserve"> </w:t>
      </w:r>
    </w:p>
    <w:p w14:paraId="7B060740" w14:textId="77777777" w:rsidR="002257B0" w:rsidRDefault="002257B0" w:rsidP="00617FAC">
      <w:pPr>
        <w:numPr>
          <w:ilvl w:val="0"/>
          <w:numId w:val="15"/>
        </w:numPr>
        <w:jc w:val="both"/>
        <w:rPr>
          <w:rFonts w:cs="Arial"/>
          <w:szCs w:val="24"/>
        </w:rPr>
      </w:pPr>
      <w:r w:rsidRPr="002257B0">
        <w:rPr>
          <w:bCs/>
          <w:u w:val="single"/>
        </w:rPr>
        <w:t>Protecting Vital Public Services</w:t>
      </w:r>
      <w:r>
        <w:rPr>
          <w:bCs/>
          <w:u w:val="single"/>
        </w:rPr>
        <w:t>.</w:t>
      </w:r>
    </w:p>
    <w:p w14:paraId="31512826" w14:textId="77777777" w:rsidR="002257B0" w:rsidRDefault="002257B0" w:rsidP="006D151C">
      <w:pPr>
        <w:numPr>
          <w:ilvl w:val="0"/>
          <w:numId w:val="15"/>
        </w:numPr>
        <w:jc w:val="both"/>
        <w:rPr>
          <w:rFonts w:cs="Arial"/>
          <w:szCs w:val="24"/>
          <w:lang w:val="en-US"/>
        </w:rPr>
      </w:pPr>
      <w:r w:rsidRPr="002257B0">
        <w:rPr>
          <w:u w:val="single"/>
        </w:rPr>
        <w:t xml:space="preserve">Delivering a Strong </w:t>
      </w:r>
      <w:r w:rsidRPr="002257B0">
        <w:rPr>
          <w:bCs/>
          <w:u w:val="single"/>
        </w:rPr>
        <w:t>local</w:t>
      </w:r>
      <w:r w:rsidRPr="002257B0">
        <w:rPr>
          <w:u w:val="single"/>
        </w:rPr>
        <w:t xml:space="preserve"> Economy for All</w:t>
      </w:r>
      <w:r>
        <w:rPr>
          <w:rFonts w:cs="Arial"/>
          <w:szCs w:val="24"/>
        </w:rPr>
        <w:t xml:space="preserve"> </w:t>
      </w:r>
    </w:p>
    <w:p w14:paraId="117E0410" w14:textId="77777777" w:rsidR="000110EA" w:rsidRPr="00CD57D8" w:rsidRDefault="000110EA" w:rsidP="00617FAC">
      <w:pPr>
        <w:keepNext/>
        <w:ind w:right="144"/>
        <w:jc w:val="both"/>
        <w:rPr>
          <w:rFonts w:cs="Arial"/>
          <w:szCs w:val="24"/>
          <w:lang w:val="en-US"/>
        </w:rPr>
      </w:pPr>
    </w:p>
    <w:p w14:paraId="2A6E8D84" w14:textId="77777777" w:rsidR="002A2389" w:rsidRDefault="002A2389" w:rsidP="00617FAC">
      <w:pPr>
        <w:pStyle w:val="Heading1"/>
        <w:keepNext/>
        <w:jc w:val="both"/>
      </w:pPr>
      <w:r>
        <w:t>Section 3 - Statutory Officer Clearance</w:t>
      </w:r>
      <w:r w:rsidR="00BE1C78">
        <w:t xml:space="preserve"> </w:t>
      </w:r>
      <w:r w:rsidR="001417FD">
        <w:t>(Council and Joint Reports)</w:t>
      </w:r>
    </w:p>
    <w:p w14:paraId="6E37C12A" w14:textId="77777777" w:rsidR="002A2389" w:rsidRDefault="002A2389" w:rsidP="00617FAC">
      <w:pPr>
        <w:keepNext/>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254"/>
        <w:gridCol w:w="254"/>
        <w:gridCol w:w="3551"/>
      </w:tblGrid>
      <w:tr w:rsidR="002A2389" w14:paraId="4C85F464" w14:textId="77777777">
        <w:tc>
          <w:tcPr>
            <w:tcW w:w="2791" w:type="pct"/>
            <w:tcBorders>
              <w:bottom w:val="nil"/>
              <w:right w:val="nil"/>
            </w:tcBorders>
          </w:tcPr>
          <w:p w14:paraId="6BFA5BA5" w14:textId="77777777" w:rsidR="002A2389" w:rsidRDefault="002A2389" w:rsidP="00617FAC">
            <w:pPr>
              <w:pStyle w:val="Infotext"/>
              <w:jc w:val="both"/>
            </w:pPr>
          </w:p>
          <w:p w14:paraId="7E9ABEA6" w14:textId="77777777" w:rsidR="002A2389" w:rsidRDefault="002A2389" w:rsidP="00617FAC">
            <w:pPr>
              <w:pStyle w:val="Infotext"/>
              <w:jc w:val="both"/>
            </w:pPr>
          </w:p>
        </w:tc>
        <w:tc>
          <w:tcPr>
            <w:tcW w:w="138" w:type="pct"/>
            <w:tcBorders>
              <w:left w:val="nil"/>
              <w:right w:val="nil"/>
            </w:tcBorders>
          </w:tcPr>
          <w:p w14:paraId="1190F44C" w14:textId="77777777" w:rsidR="002A2389" w:rsidRDefault="002A2389" w:rsidP="00617FAC">
            <w:pPr>
              <w:pStyle w:val="Infotext"/>
              <w:jc w:val="both"/>
            </w:pPr>
          </w:p>
        </w:tc>
        <w:tc>
          <w:tcPr>
            <w:tcW w:w="138" w:type="pct"/>
            <w:tcBorders>
              <w:left w:val="nil"/>
              <w:bottom w:val="nil"/>
              <w:right w:val="nil"/>
            </w:tcBorders>
          </w:tcPr>
          <w:p w14:paraId="00F8C32E" w14:textId="77777777" w:rsidR="002A2389" w:rsidRDefault="002A2389" w:rsidP="00617FAC">
            <w:pPr>
              <w:pStyle w:val="Infotext"/>
              <w:jc w:val="both"/>
            </w:pPr>
          </w:p>
        </w:tc>
        <w:tc>
          <w:tcPr>
            <w:tcW w:w="1932" w:type="pct"/>
            <w:tcBorders>
              <w:left w:val="nil"/>
              <w:bottom w:val="nil"/>
            </w:tcBorders>
          </w:tcPr>
          <w:p w14:paraId="62647EB2" w14:textId="77777777" w:rsidR="002A2389" w:rsidRDefault="002A2389" w:rsidP="00617FAC">
            <w:pPr>
              <w:pStyle w:val="Infotext"/>
              <w:jc w:val="both"/>
            </w:pPr>
          </w:p>
          <w:p w14:paraId="445D5B57" w14:textId="77777777" w:rsidR="002A2389" w:rsidRDefault="002A2389" w:rsidP="00617FAC">
            <w:pPr>
              <w:pStyle w:val="Infotext"/>
              <w:jc w:val="both"/>
            </w:pPr>
            <w:r>
              <w:t>on behalf of the*</w:t>
            </w:r>
          </w:p>
        </w:tc>
      </w:tr>
      <w:tr w:rsidR="002A2389" w14:paraId="2947EC30" w14:textId="77777777">
        <w:tc>
          <w:tcPr>
            <w:tcW w:w="2791" w:type="pct"/>
            <w:tcBorders>
              <w:top w:val="nil"/>
              <w:bottom w:val="nil"/>
            </w:tcBorders>
          </w:tcPr>
          <w:p w14:paraId="49FD8DB9" w14:textId="7AF92A53" w:rsidR="002A2389" w:rsidRDefault="002A2389" w:rsidP="00617FAC">
            <w:pPr>
              <w:pStyle w:val="Infotext"/>
              <w:jc w:val="both"/>
            </w:pPr>
            <w:r>
              <w:t>Name:</w:t>
            </w:r>
            <w:r w:rsidR="00C171C8">
              <w:t xml:space="preserve">  </w:t>
            </w:r>
            <w:r w:rsidR="007455B4">
              <w:t>Sharon Clarke</w:t>
            </w:r>
          </w:p>
        </w:tc>
        <w:tc>
          <w:tcPr>
            <w:tcW w:w="138" w:type="pct"/>
            <w:tcBorders>
              <w:bottom w:val="single" w:sz="4" w:space="0" w:color="auto"/>
            </w:tcBorders>
          </w:tcPr>
          <w:p w14:paraId="1F32D38B" w14:textId="77777777" w:rsidR="002A2389" w:rsidRDefault="002A2389" w:rsidP="00617FAC">
            <w:pPr>
              <w:pStyle w:val="Infotext"/>
              <w:jc w:val="both"/>
            </w:pPr>
          </w:p>
        </w:tc>
        <w:tc>
          <w:tcPr>
            <w:tcW w:w="138" w:type="pct"/>
            <w:tcBorders>
              <w:top w:val="nil"/>
              <w:bottom w:val="nil"/>
              <w:right w:val="nil"/>
            </w:tcBorders>
          </w:tcPr>
          <w:p w14:paraId="7BEA2D18" w14:textId="77777777" w:rsidR="002A2389" w:rsidRDefault="002A2389" w:rsidP="00617FAC">
            <w:pPr>
              <w:pStyle w:val="Infotext"/>
              <w:jc w:val="both"/>
            </w:pPr>
          </w:p>
        </w:tc>
        <w:tc>
          <w:tcPr>
            <w:tcW w:w="1932" w:type="pct"/>
            <w:tcBorders>
              <w:top w:val="nil"/>
              <w:left w:val="nil"/>
              <w:bottom w:val="nil"/>
            </w:tcBorders>
          </w:tcPr>
          <w:p w14:paraId="61D0FB5C" w14:textId="77777777" w:rsidR="002A2389" w:rsidRDefault="002A2389" w:rsidP="00617FAC">
            <w:pPr>
              <w:pStyle w:val="Infotext"/>
              <w:jc w:val="both"/>
            </w:pPr>
            <w:r>
              <w:t>Chief Financial Officer</w:t>
            </w:r>
          </w:p>
        </w:tc>
      </w:tr>
      <w:tr w:rsidR="002A2389" w14:paraId="66148A03" w14:textId="77777777">
        <w:tc>
          <w:tcPr>
            <w:tcW w:w="2791" w:type="pct"/>
            <w:tcBorders>
              <w:top w:val="nil"/>
              <w:right w:val="nil"/>
            </w:tcBorders>
          </w:tcPr>
          <w:p w14:paraId="473CB944" w14:textId="77777777" w:rsidR="002A2389" w:rsidRDefault="002A2389" w:rsidP="00617FAC">
            <w:pPr>
              <w:pStyle w:val="Infotext"/>
              <w:jc w:val="both"/>
            </w:pPr>
            <w:r>
              <w:t xml:space="preserve"> </w:t>
            </w:r>
          </w:p>
          <w:p w14:paraId="7F9C38A5" w14:textId="418F8C49" w:rsidR="002A2389" w:rsidRDefault="002A2389" w:rsidP="00617FAC">
            <w:pPr>
              <w:pStyle w:val="Infotext"/>
              <w:jc w:val="both"/>
            </w:pPr>
            <w:r>
              <w:t xml:space="preserve">Date: </w:t>
            </w:r>
            <w:r w:rsidR="00C171C8">
              <w:t xml:space="preserve"> </w:t>
            </w:r>
            <w:r w:rsidR="004C178D">
              <w:t>15/09/2020</w:t>
            </w:r>
          </w:p>
        </w:tc>
        <w:tc>
          <w:tcPr>
            <w:tcW w:w="138" w:type="pct"/>
            <w:tcBorders>
              <w:left w:val="nil"/>
              <w:bottom w:val="single" w:sz="4" w:space="0" w:color="auto"/>
              <w:right w:val="nil"/>
            </w:tcBorders>
          </w:tcPr>
          <w:p w14:paraId="27361511" w14:textId="77777777" w:rsidR="002A2389" w:rsidRDefault="002A2389" w:rsidP="00617FAC">
            <w:pPr>
              <w:pStyle w:val="Infotext"/>
              <w:jc w:val="both"/>
            </w:pPr>
          </w:p>
        </w:tc>
        <w:tc>
          <w:tcPr>
            <w:tcW w:w="138" w:type="pct"/>
            <w:tcBorders>
              <w:top w:val="nil"/>
              <w:left w:val="nil"/>
              <w:right w:val="nil"/>
            </w:tcBorders>
          </w:tcPr>
          <w:p w14:paraId="60D30238" w14:textId="77777777" w:rsidR="002A2389" w:rsidRDefault="002A2389" w:rsidP="00617FAC">
            <w:pPr>
              <w:pStyle w:val="Infotext"/>
              <w:jc w:val="both"/>
            </w:pPr>
          </w:p>
        </w:tc>
        <w:tc>
          <w:tcPr>
            <w:tcW w:w="1932" w:type="pct"/>
            <w:tcBorders>
              <w:top w:val="nil"/>
              <w:left w:val="nil"/>
            </w:tcBorders>
          </w:tcPr>
          <w:p w14:paraId="1A08FE68" w14:textId="77777777" w:rsidR="002A2389" w:rsidRDefault="002A2389" w:rsidP="00617FAC">
            <w:pPr>
              <w:pStyle w:val="Infotext"/>
              <w:jc w:val="both"/>
            </w:pPr>
          </w:p>
        </w:tc>
      </w:tr>
      <w:tr w:rsidR="002A2389" w14:paraId="3E8C0334" w14:textId="77777777">
        <w:tc>
          <w:tcPr>
            <w:tcW w:w="2791" w:type="pct"/>
            <w:tcBorders>
              <w:bottom w:val="nil"/>
              <w:right w:val="nil"/>
            </w:tcBorders>
          </w:tcPr>
          <w:p w14:paraId="3CFF71B4" w14:textId="77777777" w:rsidR="002A2389" w:rsidRDefault="002A2389" w:rsidP="00617FAC">
            <w:pPr>
              <w:pStyle w:val="Infotext"/>
              <w:jc w:val="both"/>
            </w:pPr>
          </w:p>
          <w:p w14:paraId="2EB9CD59" w14:textId="77777777" w:rsidR="002A2389" w:rsidRDefault="002A2389" w:rsidP="00617FAC">
            <w:pPr>
              <w:pStyle w:val="Infotext"/>
              <w:jc w:val="both"/>
            </w:pPr>
          </w:p>
        </w:tc>
        <w:tc>
          <w:tcPr>
            <w:tcW w:w="138" w:type="pct"/>
            <w:tcBorders>
              <w:left w:val="nil"/>
              <w:right w:val="nil"/>
            </w:tcBorders>
          </w:tcPr>
          <w:p w14:paraId="2907A9B3" w14:textId="77777777" w:rsidR="002A2389" w:rsidRDefault="002A2389" w:rsidP="00617FAC">
            <w:pPr>
              <w:pStyle w:val="Infotext"/>
              <w:jc w:val="both"/>
            </w:pPr>
          </w:p>
        </w:tc>
        <w:tc>
          <w:tcPr>
            <w:tcW w:w="138" w:type="pct"/>
            <w:tcBorders>
              <w:left w:val="nil"/>
              <w:bottom w:val="nil"/>
              <w:right w:val="nil"/>
            </w:tcBorders>
          </w:tcPr>
          <w:p w14:paraId="2605EDC1" w14:textId="77777777" w:rsidR="002A2389" w:rsidRDefault="002A2389" w:rsidP="00617FAC">
            <w:pPr>
              <w:pStyle w:val="Infotext"/>
              <w:jc w:val="both"/>
            </w:pPr>
          </w:p>
        </w:tc>
        <w:tc>
          <w:tcPr>
            <w:tcW w:w="1932" w:type="pct"/>
            <w:tcBorders>
              <w:left w:val="nil"/>
              <w:bottom w:val="nil"/>
            </w:tcBorders>
          </w:tcPr>
          <w:p w14:paraId="4C7EC1A8" w14:textId="77777777" w:rsidR="002A2389" w:rsidRDefault="002A2389" w:rsidP="00617FAC">
            <w:pPr>
              <w:pStyle w:val="Infotext"/>
              <w:jc w:val="both"/>
            </w:pPr>
          </w:p>
          <w:p w14:paraId="35D81AE1" w14:textId="77777777" w:rsidR="002A2389" w:rsidRDefault="002A2389" w:rsidP="00617FAC">
            <w:pPr>
              <w:pStyle w:val="Infotext"/>
              <w:jc w:val="both"/>
            </w:pPr>
            <w:r>
              <w:t>on behalf of the*</w:t>
            </w:r>
          </w:p>
        </w:tc>
      </w:tr>
      <w:tr w:rsidR="002A2389" w14:paraId="3034A67D" w14:textId="77777777">
        <w:tc>
          <w:tcPr>
            <w:tcW w:w="2791" w:type="pct"/>
            <w:tcBorders>
              <w:top w:val="nil"/>
              <w:bottom w:val="nil"/>
            </w:tcBorders>
          </w:tcPr>
          <w:p w14:paraId="1C63B716" w14:textId="4F2098FF" w:rsidR="002A2389" w:rsidRDefault="002A2389" w:rsidP="00617FAC">
            <w:pPr>
              <w:pStyle w:val="Infotext"/>
              <w:jc w:val="both"/>
            </w:pPr>
            <w:r>
              <w:t xml:space="preserve">Name: </w:t>
            </w:r>
            <w:r w:rsidR="00C171C8">
              <w:t xml:space="preserve"> </w:t>
            </w:r>
            <w:r w:rsidR="004C178D">
              <w:t>Donna Edwards</w:t>
            </w:r>
          </w:p>
        </w:tc>
        <w:tc>
          <w:tcPr>
            <w:tcW w:w="138" w:type="pct"/>
            <w:tcBorders>
              <w:bottom w:val="single" w:sz="4" w:space="0" w:color="auto"/>
            </w:tcBorders>
          </w:tcPr>
          <w:p w14:paraId="38738EA0" w14:textId="77777777" w:rsidR="002A2389" w:rsidRDefault="002A2389" w:rsidP="00617FAC">
            <w:pPr>
              <w:pStyle w:val="Infotext"/>
              <w:jc w:val="both"/>
            </w:pPr>
          </w:p>
        </w:tc>
        <w:tc>
          <w:tcPr>
            <w:tcW w:w="138" w:type="pct"/>
            <w:tcBorders>
              <w:top w:val="nil"/>
              <w:bottom w:val="nil"/>
              <w:right w:val="nil"/>
            </w:tcBorders>
          </w:tcPr>
          <w:p w14:paraId="44335C7A" w14:textId="77777777" w:rsidR="002A2389" w:rsidRDefault="002A2389" w:rsidP="00617FAC">
            <w:pPr>
              <w:pStyle w:val="Infotext"/>
              <w:jc w:val="both"/>
            </w:pPr>
          </w:p>
        </w:tc>
        <w:tc>
          <w:tcPr>
            <w:tcW w:w="1932" w:type="pct"/>
            <w:tcBorders>
              <w:top w:val="nil"/>
              <w:left w:val="nil"/>
              <w:bottom w:val="nil"/>
            </w:tcBorders>
          </w:tcPr>
          <w:p w14:paraId="016F91AF" w14:textId="77777777" w:rsidR="002A2389" w:rsidRDefault="002A2389" w:rsidP="00617FAC">
            <w:pPr>
              <w:pStyle w:val="Infotext"/>
              <w:jc w:val="both"/>
            </w:pPr>
            <w:r>
              <w:t>Monitoring Officer</w:t>
            </w:r>
          </w:p>
        </w:tc>
      </w:tr>
      <w:tr w:rsidR="002A2389" w14:paraId="44B755E6" w14:textId="77777777">
        <w:tc>
          <w:tcPr>
            <w:tcW w:w="2791" w:type="pct"/>
            <w:tcBorders>
              <w:top w:val="nil"/>
              <w:right w:val="nil"/>
            </w:tcBorders>
          </w:tcPr>
          <w:p w14:paraId="6EE3E0ED" w14:textId="77777777" w:rsidR="002A2389" w:rsidRDefault="002A2389" w:rsidP="00617FAC">
            <w:pPr>
              <w:pStyle w:val="Infotext"/>
              <w:jc w:val="both"/>
            </w:pPr>
          </w:p>
          <w:p w14:paraId="3738CF6F" w14:textId="0CD48B76" w:rsidR="002A2389" w:rsidRDefault="002A2389" w:rsidP="00617FAC">
            <w:pPr>
              <w:pStyle w:val="Infotext"/>
              <w:jc w:val="both"/>
            </w:pPr>
            <w:r>
              <w:t xml:space="preserve">Date: </w:t>
            </w:r>
            <w:r w:rsidR="00C171C8">
              <w:t xml:space="preserve"> </w:t>
            </w:r>
            <w:r w:rsidR="004C178D">
              <w:t>15/09/2020</w:t>
            </w:r>
          </w:p>
        </w:tc>
        <w:tc>
          <w:tcPr>
            <w:tcW w:w="138" w:type="pct"/>
            <w:tcBorders>
              <w:left w:val="nil"/>
              <w:right w:val="nil"/>
            </w:tcBorders>
          </w:tcPr>
          <w:p w14:paraId="197AA3C7" w14:textId="77777777" w:rsidR="002A2389" w:rsidRDefault="002A2389" w:rsidP="00617FAC">
            <w:pPr>
              <w:pStyle w:val="Infotext"/>
              <w:jc w:val="both"/>
            </w:pPr>
          </w:p>
        </w:tc>
        <w:tc>
          <w:tcPr>
            <w:tcW w:w="138" w:type="pct"/>
            <w:tcBorders>
              <w:top w:val="nil"/>
              <w:left w:val="nil"/>
              <w:right w:val="nil"/>
            </w:tcBorders>
          </w:tcPr>
          <w:p w14:paraId="10E9C397" w14:textId="77777777" w:rsidR="002A2389" w:rsidRDefault="002A2389" w:rsidP="00617FAC">
            <w:pPr>
              <w:pStyle w:val="Infotext"/>
              <w:jc w:val="both"/>
            </w:pPr>
          </w:p>
        </w:tc>
        <w:tc>
          <w:tcPr>
            <w:tcW w:w="1932" w:type="pct"/>
            <w:tcBorders>
              <w:top w:val="nil"/>
              <w:left w:val="nil"/>
            </w:tcBorders>
          </w:tcPr>
          <w:p w14:paraId="73013778" w14:textId="77777777" w:rsidR="002A2389" w:rsidRDefault="002A2389" w:rsidP="00617FAC">
            <w:pPr>
              <w:pStyle w:val="Infotext"/>
              <w:jc w:val="both"/>
            </w:pPr>
          </w:p>
          <w:p w14:paraId="10B9D89A" w14:textId="77777777" w:rsidR="002A2389" w:rsidRDefault="002A2389" w:rsidP="00617FAC">
            <w:pPr>
              <w:pStyle w:val="Infotext"/>
              <w:jc w:val="both"/>
            </w:pPr>
          </w:p>
        </w:tc>
      </w:tr>
    </w:tbl>
    <w:p w14:paraId="48673D1C" w14:textId="77777777" w:rsidR="002A2389" w:rsidRDefault="002A2389" w:rsidP="00617FAC">
      <w:pPr>
        <w:jc w:val="both"/>
        <w:rPr>
          <w:szCs w:val="24"/>
        </w:rPr>
      </w:pPr>
    </w:p>
    <w:p w14:paraId="3BA02BDF" w14:textId="77777777"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385"/>
        <w:gridCol w:w="236"/>
        <w:gridCol w:w="3862"/>
      </w:tblGrid>
      <w:tr w:rsidR="00080819" w14:paraId="5A571555" w14:textId="77777777" w:rsidTr="00FF30F2">
        <w:tc>
          <w:tcPr>
            <w:tcW w:w="4752" w:type="dxa"/>
            <w:tcBorders>
              <w:bottom w:val="nil"/>
              <w:right w:val="nil"/>
            </w:tcBorders>
          </w:tcPr>
          <w:p w14:paraId="0ABFD58B" w14:textId="77777777" w:rsidR="00080819" w:rsidRDefault="00080819" w:rsidP="00617FAC">
            <w:pPr>
              <w:pStyle w:val="Infotext"/>
              <w:jc w:val="both"/>
            </w:pPr>
          </w:p>
          <w:p w14:paraId="7C6FEC91" w14:textId="77777777" w:rsidR="00080819" w:rsidRDefault="00080819" w:rsidP="00617FAC">
            <w:pPr>
              <w:pStyle w:val="Infotext"/>
              <w:jc w:val="both"/>
            </w:pPr>
          </w:p>
        </w:tc>
        <w:tc>
          <w:tcPr>
            <w:tcW w:w="387" w:type="dxa"/>
            <w:tcBorders>
              <w:left w:val="nil"/>
              <w:right w:val="nil"/>
            </w:tcBorders>
          </w:tcPr>
          <w:p w14:paraId="6CD363EB" w14:textId="77777777" w:rsidR="00080819" w:rsidRDefault="00080819" w:rsidP="00617FAC">
            <w:pPr>
              <w:pStyle w:val="Infotext"/>
              <w:jc w:val="both"/>
            </w:pPr>
          </w:p>
        </w:tc>
        <w:tc>
          <w:tcPr>
            <w:tcW w:w="236" w:type="dxa"/>
            <w:tcBorders>
              <w:left w:val="nil"/>
              <w:bottom w:val="nil"/>
              <w:right w:val="nil"/>
            </w:tcBorders>
          </w:tcPr>
          <w:p w14:paraId="04AD2849" w14:textId="77777777" w:rsidR="00080819" w:rsidRDefault="00080819" w:rsidP="00617FAC">
            <w:pPr>
              <w:pStyle w:val="Infotext"/>
              <w:jc w:val="both"/>
            </w:pPr>
          </w:p>
        </w:tc>
        <w:tc>
          <w:tcPr>
            <w:tcW w:w="3890" w:type="dxa"/>
            <w:tcBorders>
              <w:left w:val="nil"/>
              <w:bottom w:val="nil"/>
            </w:tcBorders>
          </w:tcPr>
          <w:p w14:paraId="01EF1A04" w14:textId="77777777" w:rsidR="00080819" w:rsidRDefault="00080819" w:rsidP="00617FAC">
            <w:pPr>
              <w:pStyle w:val="Infotext"/>
              <w:jc w:val="both"/>
            </w:pPr>
          </w:p>
          <w:p w14:paraId="4CC5C659" w14:textId="77777777" w:rsidR="00080819" w:rsidRDefault="00080819" w:rsidP="00617FAC">
            <w:pPr>
              <w:pStyle w:val="Infotext"/>
              <w:jc w:val="both"/>
            </w:pPr>
          </w:p>
        </w:tc>
      </w:tr>
      <w:tr w:rsidR="00080819" w14:paraId="3BD2A310" w14:textId="77777777" w:rsidTr="00FF30F2">
        <w:tc>
          <w:tcPr>
            <w:tcW w:w="4752" w:type="dxa"/>
            <w:tcBorders>
              <w:top w:val="nil"/>
              <w:bottom w:val="nil"/>
            </w:tcBorders>
          </w:tcPr>
          <w:p w14:paraId="59DA35EB" w14:textId="77777777" w:rsidR="00080819" w:rsidRDefault="00080819" w:rsidP="00617FAC">
            <w:pPr>
              <w:pStyle w:val="Infotext"/>
              <w:jc w:val="both"/>
            </w:pPr>
            <w:r>
              <w:t xml:space="preserve">Name: </w:t>
            </w:r>
            <w:r w:rsidR="00C171C8">
              <w:t xml:space="preserve"> </w:t>
            </w:r>
          </w:p>
        </w:tc>
        <w:tc>
          <w:tcPr>
            <w:tcW w:w="387" w:type="dxa"/>
            <w:tcBorders>
              <w:bottom w:val="single" w:sz="4" w:space="0" w:color="auto"/>
            </w:tcBorders>
          </w:tcPr>
          <w:p w14:paraId="2353629F" w14:textId="77777777" w:rsidR="00080819" w:rsidRDefault="00080819" w:rsidP="00617FAC">
            <w:pPr>
              <w:pStyle w:val="Infotext"/>
              <w:jc w:val="both"/>
            </w:pPr>
          </w:p>
        </w:tc>
        <w:tc>
          <w:tcPr>
            <w:tcW w:w="236" w:type="dxa"/>
            <w:tcBorders>
              <w:top w:val="nil"/>
              <w:bottom w:val="nil"/>
              <w:right w:val="nil"/>
            </w:tcBorders>
          </w:tcPr>
          <w:p w14:paraId="50FB36F7" w14:textId="77777777" w:rsidR="00080819" w:rsidRDefault="00080819" w:rsidP="00617FAC">
            <w:pPr>
              <w:pStyle w:val="Infotext"/>
              <w:jc w:val="both"/>
            </w:pPr>
          </w:p>
        </w:tc>
        <w:tc>
          <w:tcPr>
            <w:tcW w:w="3890" w:type="dxa"/>
            <w:tcBorders>
              <w:top w:val="nil"/>
              <w:left w:val="nil"/>
              <w:bottom w:val="nil"/>
            </w:tcBorders>
          </w:tcPr>
          <w:p w14:paraId="50788D54" w14:textId="77777777" w:rsidR="00080819" w:rsidRDefault="00080819" w:rsidP="00617FAC">
            <w:pPr>
              <w:pStyle w:val="Infotext"/>
              <w:jc w:val="both"/>
            </w:pPr>
            <w:r>
              <w:t>Corporate Director</w:t>
            </w:r>
          </w:p>
        </w:tc>
      </w:tr>
      <w:tr w:rsidR="00080819" w14:paraId="4A77754F" w14:textId="77777777" w:rsidTr="00FF30F2">
        <w:tc>
          <w:tcPr>
            <w:tcW w:w="4752" w:type="dxa"/>
            <w:tcBorders>
              <w:top w:val="nil"/>
              <w:right w:val="nil"/>
            </w:tcBorders>
          </w:tcPr>
          <w:p w14:paraId="1AC66499" w14:textId="77777777" w:rsidR="00080819" w:rsidRDefault="00080819" w:rsidP="00617FAC">
            <w:pPr>
              <w:pStyle w:val="Infotext"/>
              <w:jc w:val="both"/>
            </w:pPr>
            <w:r>
              <w:t xml:space="preserve"> </w:t>
            </w:r>
          </w:p>
          <w:p w14:paraId="480DF582" w14:textId="77777777" w:rsidR="00080819" w:rsidRDefault="00080819" w:rsidP="00617FAC">
            <w:pPr>
              <w:pStyle w:val="Infotext"/>
              <w:jc w:val="both"/>
            </w:pPr>
            <w:r>
              <w:t xml:space="preserve">Date: </w:t>
            </w:r>
            <w:r w:rsidR="00C171C8">
              <w:t xml:space="preserve"> </w:t>
            </w:r>
          </w:p>
        </w:tc>
        <w:tc>
          <w:tcPr>
            <w:tcW w:w="387" w:type="dxa"/>
            <w:tcBorders>
              <w:left w:val="nil"/>
              <w:bottom w:val="single" w:sz="4" w:space="0" w:color="auto"/>
              <w:right w:val="nil"/>
            </w:tcBorders>
          </w:tcPr>
          <w:p w14:paraId="5A905158" w14:textId="77777777" w:rsidR="00080819" w:rsidRDefault="00080819" w:rsidP="00617FAC">
            <w:pPr>
              <w:pStyle w:val="Infotext"/>
              <w:jc w:val="both"/>
            </w:pPr>
          </w:p>
        </w:tc>
        <w:tc>
          <w:tcPr>
            <w:tcW w:w="236" w:type="dxa"/>
            <w:tcBorders>
              <w:top w:val="nil"/>
              <w:left w:val="nil"/>
              <w:right w:val="nil"/>
            </w:tcBorders>
          </w:tcPr>
          <w:p w14:paraId="6D8D83FE" w14:textId="77777777" w:rsidR="00080819" w:rsidRDefault="00080819" w:rsidP="00617FAC">
            <w:pPr>
              <w:pStyle w:val="Infotext"/>
              <w:jc w:val="both"/>
            </w:pPr>
          </w:p>
        </w:tc>
        <w:tc>
          <w:tcPr>
            <w:tcW w:w="3890" w:type="dxa"/>
            <w:tcBorders>
              <w:top w:val="nil"/>
              <w:left w:val="nil"/>
            </w:tcBorders>
          </w:tcPr>
          <w:p w14:paraId="690D9E1C" w14:textId="77777777" w:rsidR="00080819" w:rsidRDefault="00080819" w:rsidP="00617FAC">
            <w:pPr>
              <w:pStyle w:val="Infotext"/>
              <w:jc w:val="both"/>
            </w:pPr>
          </w:p>
        </w:tc>
      </w:tr>
    </w:tbl>
    <w:p w14:paraId="63DC2912" w14:textId="77777777" w:rsidR="00080819" w:rsidRDefault="00080819" w:rsidP="00617FAC">
      <w:pPr>
        <w:jc w:val="both"/>
        <w:rPr>
          <w:szCs w:val="24"/>
        </w:rPr>
      </w:pPr>
    </w:p>
    <w:p w14:paraId="10207B6C" w14:textId="77777777" w:rsidR="00080819" w:rsidRDefault="00080819" w:rsidP="00617FAC">
      <w:pPr>
        <w:jc w:val="both"/>
        <w:rPr>
          <w:szCs w:val="24"/>
        </w:rPr>
      </w:pPr>
    </w:p>
    <w:p w14:paraId="492B9695" w14:textId="77777777"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gridCol w:w="3630"/>
      </w:tblGrid>
      <w:tr w:rsidR="00A51FAE" w14:paraId="5C753356" w14:textId="77777777">
        <w:trPr>
          <w:trHeight w:val="965"/>
        </w:trPr>
        <w:tc>
          <w:tcPr>
            <w:tcW w:w="3025" w:type="pct"/>
            <w:tcBorders>
              <w:right w:val="nil"/>
            </w:tcBorders>
          </w:tcPr>
          <w:p w14:paraId="283C9C62" w14:textId="77777777" w:rsidR="00A51FAE" w:rsidRDefault="00A51FAE" w:rsidP="00617FAC">
            <w:pPr>
              <w:pStyle w:val="Infotext"/>
              <w:jc w:val="both"/>
              <w:rPr>
                <w:rFonts w:ascii="Arial Black" w:hAnsi="Arial Black"/>
              </w:rPr>
            </w:pPr>
          </w:p>
          <w:p w14:paraId="384835AB" w14:textId="77777777" w:rsidR="00A51FAE" w:rsidRDefault="00A51FAE" w:rsidP="00617FAC">
            <w:pPr>
              <w:pStyle w:val="Infotext"/>
              <w:jc w:val="both"/>
              <w:rPr>
                <w:rFonts w:ascii="Arial Black" w:hAnsi="Arial Black"/>
              </w:rPr>
            </w:pPr>
            <w:r>
              <w:rPr>
                <w:rFonts w:ascii="Arial Black" w:hAnsi="Arial Black"/>
              </w:rPr>
              <w:t>Ward Councillors notified:</w:t>
            </w:r>
          </w:p>
          <w:p w14:paraId="453FA156" w14:textId="77777777" w:rsidR="00A51FAE" w:rsidRPr="00A50388" w:rsidRDefault="00A51FAE" w:rsidP="00617FAC">
            <w:pPr>
              <w:pStyle w:val="Infotext"/>
              <w:jc w:val="both"/>
              <w:rPr>
                <w:b/>
                <w:color w:val="FF0000"/>
              </w:rPr>
            </w:pPr>
          </w:p>
        </w:tc>
        <w:tc>
          <w:tcPr>
            <w:tcW w:w="1975" w:type="pct"/>
            <w:tcBorders>
              <w:left w:val="nil"/>
            </w:tcBorders>
          </w:tcPr>
          <w:p w14:paraId="351D2D45" w14:textId="77777777" w:rsidR="00A51FAE" w:rsidRDefault="00A51FAE" w:rsidP="00617FAC">
            <w:pPr>
              <w:pStyle w:val="Infotext"/>
              <w:jc w:val="both"/>
            </w:pPr>
          </w:p>
          <w:p w14:paraId="3B5E7F6B" w14:textId="77777777" w:rsidR="00A51FAE" w:rsidRPr="00A406F3" w:rsidRDefault="00A51FAE" w:rsidP="00617FAC">
            <w:pPr>
              <w:pStyle w:val="Infotext"/>
              <w:spacing w:before="120"/>
              <w:jc w:val="both"/>
              <w:rPr>
                <w:b/>
              </w:rPr>
            </w:pPr>
            <w:r w:rsidRPr="00A406F3">
              <w:rPr>
                <w:b/>
              </w:rPr>
              <w:t xml:space="preserve"> NO </w:t>
            </w:r>
          </w:p>
          <w:p w14:paraId="334AED0F" w14:textId="77777777" w:rsidR="00A51FAE" w:rsidRPr="003D78F6" w:rsidRDefault="00A51FAE" w:rsidP="00617FAC">
            <w:pPr>
              <w:pStyle w:val="Infotext"/>
              <w:jc w:val="both"/>
              <w:rPr>
                <w:i/>
                <w:sz w:val="24"/>
                <w:szCs w:val="24"/>
              </w:rPr>
            </w:pPr>
          </w:p>
        </w:tc>
      </w:tr>
    </w:tbl>
    <w:p w14:paraId="173F50BF" w14:textId="77777777" w:rsidR="00A51FAE" w:rsidRPr="00A51FAE" w:rsidRDefault="00A51FAE" w:rsidP="00617FAC">
      <w:pPr>
        <w:jc w:val="both"/>
        <w:rPr>
          <w:szCs w:val="24"/>
        </w:rPr>
      </w:pPr>
    </w:p>
    <w:p w14:paraId="73097571" w14:textId="77777777" w:rsidR="00A51FAE" w:rsidRPr="00A51FAE" w:rsidRDefault="00A51FAE" w:rsidP="00617FAC">
      <w:pPr>
        <w:jc w:val="both"/>
        <w:rPr>
          <w:szCs w:val="24"/>
        </w:rPr>
      </w:pPr>
    </w:p>
    <w:p w14:paraId="4CEB69E2" w14:textId="77777777" w:rsidR="002A2389" w:rsidRDefault="002A2389" w:rsidP="00617FAC">
      <w:pPr>
        <w:pStyle w:val="Heading1"/>
        <w:keepNext/>
        <w:jc w:val="both"/>
      </w:pPr>
      <w:r>
        <w:t>Section 4 - Contact Details and Background Papers</w:t>
      </w:r>
    </w:p>
    <w:p w14:paraId="7E49EA6D" w14:textId="77777777" w:rsidR="002A2389" w:rsidRDefault="002A2389" w:rsidP="00617FAC">
      <w:pPr>
        <w:jc w:val="both"/>
      </w:pPr>
    </w:p>
    <w:p w14:paraId="74B343F1" w14:textId="77777777" w:rsidR="00166519" w:rsidRPr="005C1B43" w:rsidRDefault="002A2389" w:rsidP="00617FAC">
      <w:pPr>
        <w:ind w:left="720" w:hanging="720"/>
        <w:jc w:val="both"/>
        <w:rPr>
          <w:rFonts w:cs="Arial"/>
          <w:sz w:val="28"/>
          <w:szCs w:val="28"/>
        </w:rPr>
      </w:pPr>
      <w:r w:rsidRPr="00EB22CF">
        <w:rPr>
          <w:b/>
          <w:sz w:val="28"/>
          <w:szCs w:val="28"/>
        </w:rPr>
        <w:t>Contact</w:t>
      </w:r>
      <w:r w:rsidR="000B7829" w:rsidRPr="00EB22CF">
        <w:rPr>
          <w:b/>
          <w:sz w:val="28"/>
          <w:szCs w:val="28"/>
        </w:rPr>
        <w:t>:</w:t>
      </w:r>
      <w:r w:rsidR="000B7829">
        <w:t xml:space="preserve"> </w:t>
      </w:r>
      <w:r w:rsidR="00FA1296">
        <w:t xml:space="preserve"> </w:t>
      </w:r>
      <w:r w:rsidR="00FA1296" w:rsidRPr="005C1B43">
        <w:t>Carole Furlong</w:t>
      </w:r>
      <w:r w:rsidR="006D151C" w:rsidRPr="005C1B43">
        <w:rPr>
          <w:rFonts w:cs="Arial"/>
          <w:sz w:val="28"/>
          <w:szCs w:val="28"/>
        </w:rPr>
        <w:t xml:space="preserve">, </w:t>
      </w:r>
      <w:r w:rsidR="00FA1296" w:rsidRPr="005C1B43">
        <w:rPr>
          <w:rFonts w:cs="Arial"/>
          <w:sz w:val="28"/>
          <w:szCs w:val="28"/>
        </w:rPr>
        <w:t xml:space="preserve">Director of </w:t>
      </w:r>
      <w:r w:rsidR="006D151C" w:rsidRPr="005C1B43">
        <w:rPr>
          <w:rFonts w:cs="Arial"/>
          <w:sz w:val="28"/>
          <w:szCs w:val="28"/>
        </w:rPr>
        <w:t>Public Health</w:t>
      </w:r>
    </w:p>
    <w:p w14:paraId="1C426791" w14:textId="77777777" w:rsidR="00EB22CF" w:rsidRDefault="00FA1296" w:rsidP="00617FAC">
      <w:pPr>
        <w:ind w:left="720" w:hanging="720"/>
        <w:jc w:val="both"/>
        <w:rPr>
          <w:szCs w:val="24"/>
        </w:rPr>
      </w:pPr>
      <w:r w:rsidRPr="005C1B43">
        <w:rPr>
          <w:sz w:val="28"/>
          <w:szCs w:val="28"/>
        </w:rPr>
        <w:tab/>
      </w:r>
      <w:r w:rsidRPr="005C1B43">
        <w:rPr>
          <w:szCs w:val="24"/>
        </w:rPr>
        <w:t xml:space="preserve">        </w:t>
      </w:r>
      <w:hyperlink r:id="rId13" w:history="1">
        <w:r w:rsidRPr="005C1B43">
          <w:rPr>
            <w:rStyle w:val="Hyperlink"/>
            <w:szCs w:val="24"/>
          </w:rPr>
          <w:t>Carole.Furlong@harrow.gov.uk</w:t>
        </w:r>
      </w:hyperlink>
    </w:p>
    <w:p w14:paraId="3A8BF89F" w14:textId="77777777" w:rsidR="00FA1296" w:rsidRPr="00FA1296" w:rsidRDefault="00FA1296" w:rsidP="00617FAC">
      <w:pPr>
        <w:ind w:left="720" w:hanging="720"/>
        <w:jc w:val="both"/>
        <w:rPr>
          <w:rFonts w:cs="Arial"/>
          <w:szCs w:val="24"/>
        </w:rPr>
      </w:pPr>
    </w:p>
    <w:p w14:paraId="26CDC886" w14:textId="77777777" w:rsidR="002A2389" w:rsidRDefault="002A2389" w:rsidP="00617FAC">
      <w:pPr>
        <w:jc w:val="both"/>
      </w:pPr>
    </w:p>
    <w:p w14:paraId="3F929193" w14:textId="77777777" w:rsidR="00CD1C3C" w:rsidRPr="00EB22CF" w:rsidRDefault="002A2389" w:rsidP="00CD1C3C">
      <w:pPr>
        <w:pStyle w:val="Infotext"/>
        <w:jc w:val="both"/>
        <w:rPr>
          <w:kern w:val="24"/>
          <w:sz w:val="22"/>
          <w:szCs w:val="23"/>
          <w:lang w:val="en-US"/>
          <w14:ligatures w14:val="standardContextual"/>
        </w:rPr>
      </w:pPr>
      <w:r w:rsidRPr="00D914D2">
        <w:rPr>
          <w:b/>
        </w:rPr>
        <w:t>Background Papers</w:t>
      </w:r>
      <w:r>
        <w:t xml:space="preserve">:  </w:t>
      </w:r>
      <w:r w:rsidR="00166519">
        <w:t>none</w:t>
      </w:r>
    </w:p>
    <w:p w14:paraId="74E78685" w14:textId="77777777" w:rsidR="002A2389" w:rsidRDefault="002A2389" w:rsidP="00617FAC">
      <w:pPr>
        <w:jc w:val="both"/>
      </w:pPr>
    </w:p>
    <w:sectPr w:rsidR="002A2389" w:rsidSect="00EB22CF">
      <w:type w:val="continuous"/>
      <w:pgSz w:w="11909" w:h="16834" w:code="9"/>
      <w:pgMar w:top="1008" w:right="1800" w:bottom="1152" w:left="1134"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81B1" w14:textId="77777777" w:rsidR="003D785D" w:rsidRDefault="003D785D">
      <w:r>
        <w:separator/>
      </w:r>
    </w:p>
  </w:endnote>
  <w:endnote w:type="continuationSeparator" w:id="0">
    <w:p w14:paraId="3182C110" w14:textId="77777777" w:rsidR="003D785D" w:rsidRDefault="003D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0DDF" w14:textId="77777777" w:rsidR="003D785D" w:rsidRDefault="003D785D">
      <w:r>
        <w:separator/>
      </w:r>
    </w:p>
  </w:footnote>
  <w:footnote w:type="continuationSeparator" w:id="0">
    <w:p w14:paraId="60C1FB22" w14:textId="77777777" w:rsidR="003D785D" w:rsidRDefault="003D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77"/>
    <w:multiLevelType w:val="hybridMultilevel"/>
    <w:tmpl w:val="9A2A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5C67"/>
    <w:multiLevelType w:val="hybridMultilevel"/>
    <w:tmpl w:val="4EBA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9E7CF0"/>
    <w:multiLevelType w:val="hybridMultilevel"/>
    <w:tmpl w:val="C938DE3C"/>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EE0E5C"/>
    <w:multiLevelType w:val="hybridMultilevel"/>
    <w:tmpl w:val="14CAEF4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F16FF"/>
    <w:multiLevelType w:val="hybridMultilevel"/>
    <w:tmpl w:val="E9A043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nsid w:val="3E7A039D"/>
    <w:multiLevelType w:val="hybridMultilevel"/>
    <w:tmpl w:val="E78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F5125E"/>
    <w:multiLevelType w:val="hybridMultilevel"/>
    <w:tmpl w:val="768E8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BB2728"/>
    <w:multiLevelType w:val="hybridMultilevel"/>
    <w:tmpl w:val="3B767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6E5F35"/>
    <w:multiLevelType w:val="hybridMultilevel"/>
    <w:tmpl w:val="EA44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7"/>
  </w:num>
  <w:num w:numId="9">
    <w:abstractNumId w:val="16"/>
  </w:num>
  <w:num w:numId="10">
    <w:abstractNumId w:val="21"/>
  </w:num>
  <w:num w:numId="11">
    <w:abstractNumId w:val="15"/>
  </w:num>
  <w:num w:numId="12">
    <w:abstractNumId w:val="6"/>
  </w:num>
  <w:num w:numId="13">
    <w:abstractNumId w:val="8"/>
  </w:num>
  <w:num w:numId="14">
    <w:abstractNumId w:val="11"/>
  </w:num>
  <w:num w:numId="15">
    <w:abstractNumId w:val="3"/>
  </w:num>
  <w:num w:numId="16">
    <w:abstractNumId w:val="14"/>
  </w:num>
  <w:num w:numId="17">
    <w:abstractNumId w:val="19"/>
  </w:num>
  <w:num w:numId="18">
    <w:abstractNumId w:val="1"/>
  </w:num>
  <w:num w:numId="19">
    <w:abstractNumId w:val="0"/>
  </w:num>
  <w:num w:numId="20">
    <w:abstractNumId w:val="20"/>
  </w:num>
  <w:num w:numId="21">
    <w:abstractNumId w:val="5"/>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246F"/>
    <w:rsid w:val="0000257D"/>
    <w:rsid w:val="000110EA"/>
    <w:rsid w:val="00027BD1"/>
    <w:rsid w:val="00057F10"/>
    <w:rsid w:val="000663CA"/>
    <w:rsid w:val="00071EB4"/>
    <w:rsid w:val="00077298"/>
    <w:rsid w:val="00080819"/>
    <w:rsid w:val="00086132"/>
    <w:rsid w:val="000A616E"/>
    <w:rsid w:val="000B6DBB"/>
    <w:rsid w:val="000B7829"/>
    <w:rsid w:val="000D2BF2"/>
    <w:rsid w:val="000F65C0"/>
    <w:rsid w:val="0010563E"/>
    <w:rsid w:val="001154AF"/>
    <w:rsid w:val="00122491"/>
    <w:rsid w:val="00127CE2"/>
    <w:rsid w:val="001417FD"/>
    <w:rsid w:val="00164AD0"/>
    <w:rsid w:val="00166519"/>
    <w:rsid w:val="00181854"/>
    <w:rsid w:val="001939BA"/>
    <w:rsid w:val="00194240"/>
    <w:rsid w:val="001A6FF4"/>
    <w:rsid w:val="001C5225"/>
    <w:rsid w:val="001E0219"/>
    <w:rsid w:val="001F341E"/>
    <w:rsid w:val="00216192"/>
    <w:rsid w:val="002257B0"/>
    <w:rsid w:val="00231A1D"/>
    <w:rsid w:val="0025655B"/>
    <w:rsid w:val="00267AFE"/>
    <w:rsid w:val="002803C8"/>
    <w:rsid w:val="00290F2E"/>
    <w:rsid w:val="00296F20"/>
    <w:rsid w:val="002A2389"/>
    <w:rsid w:val="002B3CB6"/>
    <w:rsid w:val="002B4405"/>
    <w:rsid w:val="002C08E2"/>
    <w:rsid w:val="002C1794"/>
    <w:rsid w:val="002E77E3"/>
    <w:rsid w:val="003115B3"/>
    <w:rsid w:val="003833E1"/>
    <w:rsid w:val="003B6B15"/>
    <w:rsid w:val="003C0B16"/>
    <w:rsid w:val="003C71BB"/>
    <w:rsid w:val="003D785D"/>
    <w:rsid w:val="004213D7"/>
    <w:rsid w:val="00421A8F"/>
    <w:rsid w:val="0042394B"/>
    <w:rsid w:val="00434E2F"/>
    <w:rsid w:val="004610ED"/>
    <w:rsid w:val="0046670F"/>
    <w:rsid w:val="00470258"/>
    <w:rsid w:val="00473B08"/>
    <w:rsid w:val="00474B5F"/>
    <w:rsid w:val="004909C5"/>
    <w:rsid w:val="004B2C9D"/>
    <w:rsid w:val="004C178D"/>
    <w:rsid w:val="004C2D29"/>
    <w:rsid w:val="004D5D86"/>
    <w:rsid w:val="004E667D"/>
    <w:rsid w:val="004E6AF9"/>
    <w:rsid w:val="00513FB9"/>
    <w:rsid w:val="0054110D"/>
    <w:rsid w:val="005861B4"/>
    <w:rsid w:val="005874F0"/>
    <w:rsid w:val="005906F2"/>
    <w:rsid w:val="0059673A"/>
    <w:rsid w:val="005B465B"/>
    <w:rsid w:val="005C1B43"/>
    <w:rsid w:val="005D4AA3"/>
    <w:rsid w:val="005D4ADF"/>
    <w:rsid w:val="005E384D"/>
    <w:rsid w:val="005F2181"/>
    <w:rsid w:val="005F724B"/>
    <w:rsid w:val="00617FAC"/>
    <w:rsid w:val="0063072B"/>
    <w:rsid w:val="006376D8"/>
    <w:rsid w:val="006465F6"/>
    <w:rsid w:val="00662891"/>
    <w:rsid w:val="00675FCB"/>
    <w:rsid w:val="006C3914"/>
    <w:rsid w:val="006D151C"/>
    <w:rsid w:val="006D2C51"/>
    <w:rsid w:val="006D564B"/>
    <w:rsid w:val="006F6395"/>
    <w:rsid w:val="00736478"/>
    <w:rsid w:val="0074184E"/>
    <w:rsid w:val="007455B4"/>
    <w:rsid w:val="00755F8D"/>
    <w:rsid w:val="007803EC"/>
    <w:rsid w:val="00796503"/>
    <w:rsid w:val="007A5557"/>
    <w:rsid w:val="007B2897"/>
    <w:rsid w:val="007B5D37"/>
    <w:rsid w:val="007C580A"/>
    <w:rsid w:val="007D56C8"/>
    <w:rsid w:val="007E0608"/>
    <w:rsid w:val="007E7303"/>
    <w:rsid w:val="007F48E4"/>
    <w:rsid w:val="007F7B2F"/>
    <w:rsid w:val="00803162"/>
    <w:rsid w:val="00804952"/>
    <w:rsid w:val="008136B1"/>
    <w:rsid w:val="00822682"/>
    <w:rsid w:val="00846E62"/>
    <w:rsid w:val="00886782"/>
    <w:rsid w:val="008D1750"/>
    <w:rsid w:val="008E4913"/>
    <w:rsid w:val="008E68B8"/>
    <w:rsid w:val="008F4594"/>
    <w:rsid w:val="00900464"/>
    <w:rsid w:val="0090100E"/>
    <w:rsid w:val="00903ADA"/>
    <w:rsid w:val="0093767E"/>
    <w:rsid w:val="00972A02"/>
    <w:rsid w:val="00993134"/>
    <w:rsid w:val="0099517C"/>
    <w:rsid w:val="009A1D9B"/>
    <w:rsid w:val="009A1F9E"/>
    <w:rsid w:val="009B2ECD"/>
    <w:rsid w:val="009B7247"/>
    <w:rsid w:val="009B7914"/>
    <w:rsid w:val="009C1F36"/>
    <w:rsid w:val="00A46BD6"/>
    <w:rsid w:val="00A50388"/>
    <w:rsid w:val="00A51FAE"/>
    <w:rsid w:val="00A566E7"/>
    <w:rsid w:val="00A613C1"/>
    <w:rsid w:val="00A76A21"/>
    <w:rsid w:val="00A940D3"/>
    <w:rsid w:val="00A96FCA"/>
    <w:rsid w:val="00AA3286"/>
    <w:rsid w:val="00AA4BE8"/>
    <w:rsid w:val="00AC7BA9"/>
    <w:rsid w:val="00B0425E"/>
    <w:rsid w:val="00B92AA6"/>
    <w:rsid w:val="00B9498A"/>
    <w:rsid w:val="00BD684A"/>
    <w:rsid w:val="00BE1C78"/>
    <w:rsid w:val="00BF6C06"/>
    <w:rsid w:val="00C14096"/>
    <w:rsid w:val="00C171C8"/>
    <w:rsid w:val="00C32DAE"/>
    <w:rsid w:val="00C40E24"/>
    <w:rsid w:val="00C52BB0"/>
    <w:rsid w:val="00C6179C"/>
    <w:rsid w:val="00C656E1"/>
    <w:rsid w:val="00C7641D"/>
    <w:rsid w:val="00C82CEC"/>
    <w:rsid w:val="00C96EF5"/>
    <w:rsid w:val="00CC4D98"/>
    <w:rsid w:val="00CD1C3C"/>
    <w:rsid w:val="00D06CC8"/>
    <w:rsid w:val="00D32B51"/>
    <w:rsid w:val="00D34145"/>
    <w:rsid w:val="00D34668"/>
    <w:rsid w:val="00D3740E"/>
    <w:rsid w:val="00D561BB"/>
    <w:rsid w:val="00D61F9F"/>
    <w:rsid w:val="00D82F57"/>
    <w:rsid w:val="00D841A5"/>
    <w:rsid w:val="00D914D2"/>
    <w:rsid w:val="00DA25DB"/>
    <w:rsid w:val="00DB39E5"/>
    <w:rsid w:val="00DD4251"/>
    <w:rsid w:val="00DF48BB"/>
    <w:rsid w:val="00DF596F"/>
    <w:rsid w:val="00E02B50"/>
    <w:rsid w:val="00E03F11"/>
    <w:rsid w:val="00E06DC8"/>
    <w:rsid w:val="00E220B5"/>
    <w:rsid w:val="00E51A25"/>
    <w:rsid w:val="00E85707"/>
    <w:rsid w:val="00E94874"/>
    <w:rsid w:val="00EA6242"/>
    <w:rsid w:val="00EB22CF"/>
    <w:rsid w:val="00ED0E3E"/>
    <w:rsid w:val="00EE0325"/>
    <w:rsid w:val="00F1118F"/>
    <w:rsid w:val="00F37C8A"/>
    <w:rsid w:val="00F4213B"/>
    <w:rsid w:val="00F66DED"/>
    <w:rsid w:val="00F849ED"/>
    <w:rsid w:val="00F92398"/>
    <w:rsid w:val="00F97CD6"/>
    <w:rsid w:val="00FA1296"/>
    <w:rsid w:val="00FC3EC4"/>
    <w:rsid w:val="00FC7529"/>
    <w:rsid w:val="00FD31A0"/>
    <w:rsid w:val="00FF1A11"/>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B1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2376">
      <w:bodyDiv w:val="1"/>
      <w:marLeft w:val="0"/>
      <w:marRight w:val="0"/>
      <w:marTop w:val="0"/>
      <w:marBottom w:val="0"/>
      <w:divBdr>
        <w:top w:val="none" w:sz="0" w:space="0" w:color="auto"/>
        <w:left w:val="none" w:sz="0" w:space="0" w:color="auto"/>
        <w:bottom w:val="none" w:sz="0" w:space="0" w:color="auto"/>
        <w:right w:val="none" w:sz="0" w:space="0" w:color="auto"/>
      </w:divBdr>
    </w:div>
    <w:div w:id="18424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e.Furlong@harrow.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PHR 2019-20Q3 and 2020-21Q4</HarrowDescription>
    <Board_x0020_Type xmlns="7cd7ca9c-fcac-4c6c-842d-8ed399f3ee22">HWB Information</Board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63" PreviousValue="false"/>
</file>

<file path=customXml/item4.xml><?xml version="1.0" encoding="utf-8"?>
<ct:contentTypeSchema xmlns:ct="http://schemas.microsoft.com/office/2006/metadata/contentType" xmlns:ma="http://schemas.microsoft.com/office/2006/metadata/properties/metaAttributes" ct:_="" ma:_="" ma:contentTypeName="Board Document" ma:contentTypeID="0x0101000226E4B75CFA47B488D2CEFE4DCFDD6463001B5BBD1F37D88142A7F517A7538723AF" ma:contentTypeVersion="12" ma:contentTypeDescription="" ma:contentTypeScope="" ma:versionID="51f42124370e5eb0fb18245f23206140">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72ab44a7020fb3df04ae58c236db269b"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Board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Board_x0020_Type" ma:index="14" ma:displayName="Board Type" ma:format="Dropdown" ma:internalName="Board_x0020_Type">
      <xsd:simpleType>
        <xsd:restriction base="dms:Choice">
          <xsd:enumeration value="Cabinet"/>
          <xsd:enumeration value="HWB Decision"/>
          <xsd:enumeration value="HWB Information"/>
          <xsd:enumeration value="PHE Networ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6E87-71CB-4066-853F-4ABECCCB091E}">
  <ds:schemaRefs>
    <ds:schemaRef ds:uri="http://www.w3.org/XML/1998/namespace"/>
    <ds:schemaRef ds:uri="http://purl.org/dc/elements/1.1/"/>
    <ds:schemaRef ds:uri="7cd7ca9c-fcac-4c6c-842d-8ed399f3ee22"/>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e48e9339-ef40-4192-ab59-a15ba5582753"/>
    <ds:schemaRef ds:uri="http://purl.org/dc/dcmitype/"/>
    <ds:schemaRef ds:uri="http://purl.org/dc/terms/"/>
  </ds:schemaRefs>
</ds:datastoreItem>
</file>

<file path=customXml/itemProps2.xml><?xml version="1.0" encoding="utf-8"?>
<ds:datastoreItem xmlns:ds="http://schemas.openxmlformats.org/officeDocument/2006/customXml" ds:itemID="{CA8E6645-8351-473A-AF75-D42D14F139AB}">
  <ds:schemaRefs>
    <ds:schemaRef ds:uri="http://schemas.microsoft.com/sharepoint/v3/contenttype/forms"/>
  </ds:schemaRefs>
</ds:datastoreItem>
</file>

<file path=customXml/itemProps3.xml><?xml version="1.0" encoding="utf-8"?>
<ds:datastoreItem xmlns:ds="http://schemas.openxmlformats.org/officeDocument/2006/customXml" ds:itemID="{5C6123C8-C3A0-4A77-936E-8C849521EE51}">
  <ds:schemaRefs>
    <ds:schemaRef ds:uri="Microsoft.SharePoint.Taxonomy.ContentTypeSync"/>
  </ds:schemaRefs>
</ds:datastoreItem>
</file>

<file path=customXml/itemProps4.xml><?xml version="1.0" encoding="utf-8"?>
<ds:datastoreItem xmlns:ds="http://schemas.openxmlformats.org/officeDocument/2006/customXml" ds:itemID="{F66B4C1A-64CD-42A5-8407-27D8A096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3852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QUARTERLY PUBLIC HEALTH REPORT</vt:lpstr>
    </vt:vector>
  </TitlesOfParts>
  <Company>Harrow Council</Company>
  <LinksUpToDate>false</LinksUpToDate>
  <CharactersWithSpaces>4496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PUBLIC HEALTH REPORT</dc:title>
  <dc:subject>Quarter 1</dc:subject>
  <dc:creator>Harrow IT Services</dc:creator>
  <cp:lastModifiedBy>MChellah</cp:lastModifiedBy>
  <cp:revision>3</cp:revision>
  <cp:lastPrinted>2007-07-12T09:53:00Z</cp:lastPrinted>
  <dcterms:created xsi:type="dcterms:W3CDTF">2020-09-16T21:25:00Z</dcterms:created>
  <dcterms:modified xsi:type="dcterms:W3CDTF">2020-09-17T08:17:00Z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0x0101000226E4B75CFA47B488D2CEFE4DCFDD6463001B5BBD1F37D88142A7F517A7538723AF</vt:lpwstr>
  </property>
  <property fmtid="{D5CDD505-2E9C-101B-9397-08002B2CF9AE}" pid="3" name="TaxKeyword">
    <vt:lpwstr/>
  </property>
</Properties>
</file>